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1A6" w:rsidRPr="007D6827" w:rsidRDefault="00BD11A6" w:rsidP="00BD11A6">
      <w:pPr>
        <w:jc w:val="center"/>
        <w:rPr>
          <w:b/>
        </w:rPr>
      </w:pPr>
      <w:bookmarkStart w:id="0" w:name="_GoBack"/>
      <w:bookmarkEnd w:id="0"/>
      <w:r w:rsidRPr="007D6827">
        <w:rPr>
          <w:b/>
        </w:rPr>
        <w:t>SHARED COLLECTION DEVELOPMENT COMMITTEE</w:t>
      </w:r>
    </w:p>
    <w:p w:rsidR="00BD11A6" w:rsidRPr="007D6827" w:rsidRDefault="00773FD7" w:rsidP="00BD11A6">
      <w:pPr>
        <w:jc w:val="center"/>
        <w:rPr>
          <w:b/>
        </w:rPr>
      </w:pPr>
      <w:r>
        <w:rPr>
          <w:b/>
        </w:rPr>
        <w:t>14 March</w:t>
      </w:r>
      <w:r w:rsidR="00301032">
        <w:rPr>
          <w:b/>
        </w:rPr>
        <w:t xml:space="preserve"> 2016</w:t>
      </w:r>
    </w:p>
    <w:p w:rsidR="00BD11A6" w:rsidRDefault="00BD11A6" w:rsidP="00BD11A6">
      <w:pPr>
        <w:jc w:val="center"/>
        <w:rPr>
          <w:b/>
        </w:rPr>
      </w:pPr>
      <w:r w:rsidRPr="007D6827">
        <w:rPr>
          <w:b/>
        </w:rPr>
        <w:t xml:space="preserve">10 A.M. – </w:t>
      </w:r>
      <w:r w:rsidR="00F753CB">
        <w:rPr>
          <w:b/>
        </w:rPr>
        <w:t>1</w:t>
      </w:r>
      <w:r w:rsidR="0014471B">
        <w:rPr>
          <w:b/>
        </w:rPr>
        <w:t>1</w:t>
      </w:r>
      <w:r w:rsidR="00F753CB">
        <w:rPr>
          <w:b/>
        </w:rPr>
        <w:t>:</w:t>
      </w:r>
      <w:r w:rsidR="00301032">
        <w:rPr>
          <w:b/>
        </w:rPr>
        <w:t>30</w:t>
      </w:r>
      <w:r w:rsidR="0039017D">
        <w:rPr>
          <w:b/>
        </w:rPr>
        <w:t xml:space="preserve"> </w:t>
      </w:r>
      <w:r w:rsidR="00F753CB">
        <w:rPr>
          <w:b/>
        </w:rPr>
        <w:t>p</w:t>
      </w:r>
      <w:r w:rsidR="0039017D">
        <w:rPr>
          <w:b/>
        </w:rPr>
        <w:t>.m.</w:t>
      </w:r>
    </w:p>
    <w:p w:rsidR="0014471B" w:rsidRPr="0014471B" w:rsidRDefault="0014471B" w:rsidP="00BD11A6">
      <w:pPr>
        <w:jc w:val="center"/>
      </w:pPr>
      <w:r>
        <w:t>Phone in meeting</w:t>
      </w:r>
    </w:p>
    <w:p w:rsidR="00BD11A6" w:rsidRPr="007D6827" w:rsidRDefault="00BD11A6" w:rsidP="00BD11A6">
      <w:pPr>
        <w:jc w:val="center"/>
      </w:pPr>
    </w:p>
    <w:p w:rsidR="00BD11A6" w:rsidRPr="00F753CB" w:rsidRDefault="00773FD7" w:rsidP="00BD11A6">
      <w:r>
        <w:t xml:space="preserve">Sandy Barstow (UW); </w:t>
      </w:r>
      <w:r w:rsidR="0014471B">
        <w:t xml:space="preserve">Katy </w:t>
      </w:r>
      <w:proofErr w:type="spellStart"/>
      <w:r w:rsidR="0014471B">
        <w:t>DiVittorio</w:t>
      </w:r>
      <w:proofErr w:type="spellEnd"/>
      <w:r w:rsidR="0014471B">
        <w:t xml:space="preserve"> (</w:t>
      </w:r>
      <w:proofErr w:type="spellStart"/>
      <w:r w:rsidR="0014471B">
        <w:t>Aur</w:t>
      </w:r>
      <w:proofErr w:type="spellEnd"/>
      <w:r w:rsidR="0014471B">
        <w:t xml:space="preserve">); </w:t>
      </w:r>
      <w:proofErr w:type="spellStart"/>
      <w:r w:rsidR="00F753CB">
        <w:t>Yem</w:t>
      </w:r>
      <w:proofErr w:type="spellEnd"/>
      <w:r w:rsidR="00F753CB">
        <w:t xml:space="preserve"> Fong (CUB);</w:t>
      </w:r>
      <w:r w:rsidR="003602B4" w:rsidRPr="007D6827">
        <w:t xml:space="preserve"> </w:t>
      </w:r>
      <w:r w:rsidR="00301032">
        <w:t xml:space="preserve">Jeff Grossman (CMU); </w:t>
      </w:r>
      <w:r w:rsidR="00D33744">
        <w:t xml:space="preserve">Gregory </w:t>
      </w:r>
      <w:proofErr w:type="spellStart"/>
      <w:r w:rsidR="00D33744">
        <w:t>Heald</w:t>
      </w:r>
      <w:proofErr w:type="spellEnd"/>
      <w:r w:rsidR="00D33744">
        <w:t xml:space="preserve"> (UNC);</w:t>
      </w:r>
      <w:r w:rsidR="0098178A">
        <w:t xml:space="preserve"> </w:t>
      </w:r>
      <w:proofErr w:type="spellStart"/>
      <w:r w:rsidR="00BD11A6" w:rsidRPr="007D6827">
        <w:t>Yumin</w:t>
      </w:r>
      <w:proofErr w:type="spellEnd"/>
      <w:r w:rsidR="00BD11A6" w:rsidRPr="007D6827">
        <w:t xml:space="preserve"> Jiang (HSC);</w:t>
      </w:r>
      <w:r w:rsidR="00F753CB">
        <w:t xml:space="preserve"> </w:t>
      </w:r>
      <w:r>
        <w:t xml:space="preserve">Steve Katz (CSM); </w:t>
      </w:r>
      <w:r w:rsidR="00F753CB">
        <w:t>Peggy Keeran (DU</w:t>
      </w:r>
      <w:r w:rsidR="00AB29C9">
        <w:t xml:space="preserve">); </w:t>
      </w:r>
      <w:r w:rsidR="00BD11A6" w:rsidRPr="007D6827">
        <w:t xml:space="preserve">Terry Leopold (Alliance); </w:t>
      </w:r>
      <w:r w:rsidR="0040742F" w:rsidRPr="007D6827">
        <w:t xml:space="preserve">Allison Level (CSU); </w:t>
      </w:r>
      <w:r w:rsidR="00F753CB">
        <w:t xml:space="preserve">Michael Levine-Clark (DU); </w:t>
      </w:r>
      <w:r w:rsidR="00BD11A6" w:rsidRPr="007D6827">
        <w:t xml:space="preserve">George Machovec (Alliance); </w:t>
      </w:r>
      <w:r w:rsidR="0098178A">
        <w:t xml:space="preserve">Kim Medema (Regis); </w:t>
      </w:r>
      <w:r w:rsidR="00AB29C9">
        <w:t xml:space="preserve">Ellen Metter </w:t>
      </w:r>
      <w:r w:rsidR="00301032">
        <w:rPr>
          <w:rFonts w:ascii="Calibri" w:hAnsi="Calibri"/>
        </w:rPr>
        <w:t>(</w:t>
      </w:r>
      <w:proofErr w:type="spellStart"/>
      <w:r w:rsidR="00301032">
        <w:rPr>
          <w:rFonts w:ascii="Calibri" w:hAnsi="Calibri"/>
        </w:rPr>
        <w:t>Aur</w:t>
      </w:r>
      <w:proofErr w:type="spellEnd"/>
      <w:r w:rsidR="00301032">
        <w:rPr>
          <w:rFonts w:ascii="Calibri" w:hAnsi="Calibri"/>
        </w:rPr>
        <w:t xml:space="preserve">); </w:t>
      </w:r>
      <w:r>
        <w:rPr>
          <w:rFonts w:ascii="Calibri" w:hAnsi="Calibri"/>
        </w:rPr>
        <w:t>Denise Pan (</w:t>
      </w:r>
      <w:proofErr w:type="spellStart"/>
      <w:r>
        <w:rPr>
          <w:rFonts w:ascii="Calibri" w:hAnsi="Calibri"/>
        </w:rPr>
        <w:t>Aur</w:t>
      </w:r>
      <w:proofErr w:type="spellEnd"/>
      <w:r>
        <w:rPr>
          <w:rFonts w:ascii="Calibri" w:hAnsi="Calibri"/>
        </w:rPr>
        <w:t xml:space="preserve">); Stephanie Spratt (UCCS); </w:t>
      </w:r>
      <w:r w:rsidR="00301032">
        <w:rPr>
          <w:rFonts w:ascii="Calibri" w:hAnsi="Calibri"/>
        </w:rPr>
        <w:t xml:space="preserve">Heather Whitehead (CSM); </w:t>
      </w:r>
      <w:r w:rsidR="00F753CB">
        <w:rPr>
          <w:rFonts w:ascii="Calibri" w:hAnsi="Calibri"/>
        </w:rPr>
        <w:t>T</w:t>
      </w:r>
      <w:r w:rsidR="0098178A">
        <w:rPr>
          <w:rFonts w:ascii="Calibri" w:hAnsi="Calibri"/>
        </w:rPr>
        <w:t>iffanie Wick (WSCU)</w:t>
      </w:r>
    </w:p>
    <w:p w:rsidR="00AB30ED" w:rsidRPr="00AB30ED" w:rsidRDefault="00AB30ED" w:rsidP="00AB30ED">
      <w:pPr>
        <w:pStyle w:val="ListParagraph"/>
        <w:numPr>
          <w:ilvl w:val="0"/>
          <w:numId w:val="16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98178A">
        <w:rPr>
          <w:rFonts w:ascii="Calibri" w:hAnsi="Calibri"/>
          <w:b/>
        </w:rPr>
        <w:t>Elsevier update</w:t>
      </w:r>
    </w:p>
    <w:p w:rsidR="00A139FB" w:rsidRDefault="00A139FB" w:rsidP="00BD11A6">
      <w:pPr>
        <w:rPr>
          <w:rFonts w:ascii="Calibri" w:hAnsi="Calibri"/>
          <w:i/>
        </w:rPr>
      </w:pPr>
      <w:r>
        <w:rPr>
          <w:rFonts w:ascii="Calibri" w:hAnsi="Calibri"/>
          <w:i/>
        </w:rPr>
        <w:t>Journal contract:</w:t>
      </w:r>
    </w:p>
    <w:p w:rsidR="00773FD7" w:rsidRDefault="00301032" w:rsidP="00BD11A6">
      <w:pPr>
        <w:rPr>
          <w:rFonts w:ascii="Calibri" w:hAnsi="Calibri"/>
        </w:rPr>
      </w:pPr>
      <w:r>
        <w:rPr>
          <w:rFonts w:ascii="Calibri" w:hAnsi="Calibri"/>
        </w:rPr>
        <w:t xml:space="preserve">The Elsevier journal contract is now with Elsevier’s legal department.  </w:t>
      </w:r>
      <w:r w:rsidR="00773FD7">
        <w:rPr>
          <w:rFonts w:ascii="Calibri" w:hAnsi="Calibri"/>
        </w:rPr>
        <w:t>We will invoice once the contract is finalized and signed, and we have an invoice from Elsevier.</w:t>
      </w:r>
    </w:p>
    <w:p w:rsidR="00A139FB" w:rsidRDefault="00A139FB" w:rsidP="0014471B">
      <w:pPr>
        <w:rPr>
          <w:rFonts w:ascii="Calibri" w:hAnsi="Calibri"/>
          <w:i/>
        </w:rPr>
      </w:pPr>
      <w:r>
        <w:rPr>
          <w:rFonts w:ascii="Calibri" w:hAnsi="Calibri"/>
          <w:i/>
        </w:rPr>
        <w:t>EBooks</w:t>
      </w:r>
    </w:p>
    <w:p w:rsidR="00773FD7" w:rsidRDefault="00A139FB" w:rsidP="00A139FB">
      <w:pPr>
        <w:pStyle w:val="ListParagraph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 xml:space="preserve">George </w:t>
      </w:r>
      <w:r w:rsidR="00773FD7">
        <w:rPr>
          <w:rFonts w:ascii="Calibri" w:hAnsi="Calibri"/>
        </w:rPr>
        <w:t xml:space="preserve">has contacted each library to confirm their contribution to the </w:t>
      </w:r>
      <w:proofErr w:type="spellStart"/>
      <w:r w:rsidR="00773FD7">
        <w:rPr>
          <w:rFonts w:ascii="Calibri" w:hAnsi="Calibri"/>
        </w:rPr>
        <w:t>ebook</w:t>
      </w:r>
      <w:proofErr w:type="spellEnd"/>
      <w:r w:rsidR="00773FD7">
        <w:rPr>
          <w:rFonts w:ascii="Calibri" w:hAnsi="Calibri"/>
        </w:rPr>
        <w:t xml:space="preserve"> purchase and to ascertain who wants to pay their entire five year contribution as one amount, or be invoiced each year.  All have answered.  </w:t>
      </w:r>
    </w:p>
    <w:p w:rsidR="00773FD7" w:rsidRDefault="00773FD7" w:rsidP="00773FD7">
      <w:pPr>
        <w:pStyle w:val="ListParagraph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>Invoice expected from Elsevier this week.  We may ask for a subsequent invoice close to the end of most libraries’ fiscal year, if libraries want to use end of year money.</w:t>
      </w:r>
    </w:p>
    <w:p w:rsidR="001B5EEC" w:rsidRPr="001B5EEC" w:rsidRDefault="001B5EEC" w:rsidP="001B5EEC">
      <w:pPr>
        <w:rPr>
          <w:rFonts w:ascii="Calibri" w:hAnsi="Calibri"/>
        </w:rPr>
      </w:pPr>
    </w:p>
    <w:p w:rsidR="001B5EEC" w:rsidRPr="001B5EEC" w:rsidRDefault="001B5EEC" w:rsidP="007C73C6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1B5EEC">
        <w:rPr>
          <w:rFonts w:ascii="Calibri" w:hAnsi="Calibri"/>
          <w:b/>
        </w:rPr>
        <w:t>Shared Print Trust</w:t>
      </w:r>
    </w:p>
    <w:p w:rsidR="001B5EEC" w:rsidRPr="001B5EEC" w:rsidRDefault="001B5EEC" w:rsidP="001B5EEC">
      <w:pPr>
        <w:rPr>
          <w:rFonts w:ascii="Calibri" w:hAnsi="Calibri"/>
        </w:rPr>
      </w:pPr>
    </w:p>
    <w:p w:rsidR="001B5EEC" w:rsidRDefault="001B5EEC" w:rsidP="001B5EEC">
      <w:pPr>
        <w:pStyle w:val="ListParagraph"/>
        <w:numPr>
          <w:ilvl w:val="0"/>
          <w:numId w:val="31"/>
        </w:numPr>
        <w:rPr>
          <w:rFonts w:ascii="Calibri" w:hAnsi="Calibri"/>
        </w:rPr>
      </w:pPr>
      <w:r>
        <w:rPr>
          <w:rFonts w:ascii="Calibri" w:hAnsi="Calibri"/>
        </w:rPr>
        <w:t>The Shared Print Trust deals with retrospective print projects, and is separate from the Prospective Print monograph purchasing.</w:t>
      </w:r>
    </w:p>
    <w:p w:rsidR="001B5EEC" w:rsidRDefault="001B5EEC" w:rsidP="001B5EEC">
      <w:pPr>
        <w:pStyle w:val="ListParagraph"/>
        <w:numPr>
          <w:ilvl w:val="0"/>
          <w:numId w:val="31"/>
        </w:numPr>
        <w:rPr>
          <w:rFonts w:ascii="Calibri" w:hAnsi="Calibri"/>
        </w:rPr>
      </w:pPr>
      <w:r>
        <w:rPr>
          <w:rFonts w:ascii="Calibri" w:hAnsi="Calibri"/>
        </w:rPr>
        <w:t>We need a task force or subcommittee to work on retrospective projects.  This group should include a tech services representative.  Paul Mueller from CUB will be on the group, as well as Allison Level and Michael Levine-Clark.  It was suggested that someone from a smaller library, perhaps Colorado College or Western State, also be included.</w:t>
      </w:r>
    </w:p>
    <w:p w:rsidR="001B5EEC" w:rsidRPr="001B5EEC" w:rsidRDefault="001B5EEC" w:rsidP="001B5EEC">
      <w:pPr>
        <w:rPr>
          <w:rFonts w:ascii="Calibri" w:hAnsi="Calibri"/>
        </w:rPr>
      </w:pPr>
    </w:p>
    <w:p w:rsidR="001B5EEC" w:rsidRPr="001B5EEC" w:rsidRDefault="001B5EEC" w:rsidP="001B5EEC">
      <w:pPr>
        <w:pStyle w:val="ListParagraph"/>
        <w:numPr>
          <w:ilvl w:val="0"/>
          <w:numId w:val="16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 </w:t>
      </w:r>
      <w:r w:rsidRPr="001B5EEC">
        <w:rPr>
          <w:rFonts w:ascii="Calibri" w:hAnsi="Calibri"/>
          <w:b/>
        </w:rPr>
        <w:t>Prospective Print</w:t>
      </w:r>
    </w:p>
    <w:p w:rsidR="001B5EEC" w:rsidRDefault="001B5EEC" w:rsidP="001B5EEC">
      <w:pPr>
        <w:pStyle w:val="ListParagraph"/>
        <w:numPr>
          <w:ilvl w:val="0"/>
          <w:numId w:val="31"/>
        </w:numPr>
        <w:rPr>
          <w:rFonts w:ascii="Calibri" w:hAnsi="Calibri"/>
        </w:rPr>
      </w:pPr>
      <w:r>
        <w:rPr>
          <w:rFonts w:ascii="Calibri" w:hAnsi="Calibri"/>
        </w:rPr>
        <w:t xml:space="preserve">Member Council has indicated that they want SCDC to write a charge for the Prospective Print group (already formed:  </w:t>
      </w:r>
      <w:r w:rsidRPr="009636DF">
        <w:rPr>
          <w:rFonts w:ascii="Calibri" w:hAnsi="Calibri"/>
        </w:rPr>
        <w:t xml:space="preserve">Michael, </w:t>
      </w:r>
      <w:proofErr w:type="spellStart"/>
      <w:r w:rsidRPr="009636DF">
        <w:rPr>
          <w:rFonts w:ascii="Calibri" w:hAnsi="Calibri"/>
        </w:rPr>
        <w:t>Yem</w:t>
      </w:r>
      <w:proofErr w:type="spellEnd"/>
      <w:r w:rsidRPr="009636DF">
        <w:rPr>
          <w:rFonts w:ascii="Calibri" w:hAnsi="Calibri"/>
        </w:rPr>
        <w:t xml:space="preserve">, Rhonda, </w:t>
      </w:r>
      <w:r>
        <w:rPr>
          <w:rFonts w:ascii="Calibri" w:hAnsi="Calibri"/>
        </w:rPr>
        <w:t xml:space="preserve">Tiffanie, </w:t>
      </w:r>
      <w:r w:rsidRPr="009636DF">
        <w:rPr>
          <w:rFonts w:ascii="Calibri" w:hAnsi="Calibri"/>
        </w:rPr>
        <w:t>George</w:t>
      </w:r>
      <w:r>
        <w:rPr>
          <w:rFonts w:ascii="Calibri" w:hAnsi="Calibri"/>
        </w:rPr>
        <w:t xml:space="preserve">), to be ready for the May MC meeting.  </w:t>
      </w:r>
    </w:p>
    <w:p w:rsidR="001B5EEC" w:rsidRDefault="001B5EEC" w:rsidP="001B5EEC">
      <w:pPr>
        <w:pStyle w:val="ListParagraph"/>
        <w:numPr>
          <w:ilvl w:val="0"/>
          <w:numId w:val="31"/>
        </w:numPr>
        <w:rPr>
          <w:rFonts w:ascii="Calibri" w:hAnsi="Calibri"/>
        </w:rPr>
      </w:pPr>
      <w:r>
        <w:rPr>
          <w:rFonts w:ascii="Calibri" w:hAnsi="Calibri"/>
        </w:rPr>
        <w:t>MC want</w:t>
      </w:r>
      <w:r w:rsidR="00481CA0">
        <w:rPr>
          <w:rFonts w:ascii="Calibri" w:hAnsi="Calibri"/>
        </w:rPr>
        <w:t>s a fairly aggressive approach to facilitate coordinated purchasing.</w:t>
      </w:r>
    </w:p>
    <w:p w:rsidR="00481CA0" w:rsidRDefault="00481CA0" w:rsidP="001B5EEC">
      <w:pPr>
        <w:pStyle w:val="ListParagraph"/>
        <w:numPr>
          <w:ilvl w:val="0"/>
          <w:numId w:val="31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Michael suggested that libraries might work together to make purchasing decisions at the publisher level.</w:t>
      </w:r>
    </w:p>
    <w:p w:rsidR="00481CA0" w:rsidRDefault="00481CA0" w:rsidP="001B5EEC">
      <w:pPr>
        <w:pStyle w:val="ListParagraph"/>
        <w:numPr>
          <w:ilvl w:val="0"/>
          <w:numId w:val="31"/>
        </w:numPr>
        <w:rPr>
          <w:rFonts w:ascii="Calibri" w:hAnsi="Calibri"/>
        </w:rPr>
      </w:pPr>
      <w:r>
        <w:rPr>
          <w:rFonts w:ascii="Calibri" w:hAnsi="Calibri"/>
        </w:rPr>
        <w:t>Denise Pan asked how this might impact accreditation reports, i.e. how a library could explain not collecting in an area in which it is supposed to support programs.  Michael suggested one possibility might be to rotate purchasing in various programs; i.e., one library might purchase in an area during one year; another library the following year.  Goal is “more titles, fewer copies.”</w:t>
      </w:r>
    </w:p>
    <w:p w:rsidR="00481CA0" w:rsidRDefault="00481CA0" w:rsidP="00481CA0">
      <w:pPr>
        <w:rPr>
          <w:rFonts w:ascii="Calibri" w:hAnsi="Calibri"/>
        </w:rPr>
      </w:pPr>
      <w:r>
        <w:rPr>
          <w:rFonts w:ascii="Calibri" w:hAnsi="Calibri"/>
        </w:rPr>
        <w:t>ACTION ITEM:  George will write a draft of the charge and share first with Michael, then with the Prospective Print task force.</w:t>
      </w:r>
    </w:p>
    <w:p w:rsidR="00481CA0" w:rsidRDefault="00481CA0" w:rsidP="00481CA0">
      <w:pPr>
        <w:rPr>
          <w:rFonts w:ascii="Calibri" w:hAnsi="Calibri"/>
        </w:rPr>
      </w:pPr>
    </w:p>
    <w:p w:rsidR="001B5EEC" w:rsidRDefault="00481CA0" w:rsidP="00B8051E">
      <w:pPr>
        <w:pStyle w:val="ListParagraph"/>
        <w:numPr>
          <w:ilvl w:val="0"/>
          <w:numId w:val="16"/>
        </w:numPr>
        <w:rPr>
          <w:rFonts w:ascii="Calibri" w:hAnsi="Calibri"/>
          <w:b/>
        </w:rPr>
      </w:pPr>
      <w:r>
        <w:rPr>
          <w:rFonts w:ascii="Calibri" w:hAnsi="Calibri"/>
          <w:b/>
        </w:rPr>
        <w:t>Streaming video</w:t>
      </w:r>
    </w:p>
    <w:p w:rsidR="00481CA0" w:rsidRDefault="00481CA0" w:rsidP="00481CA0">
      <w:pPr>
        <w:pStyle w:val="ListParagraph"/>
        <w:numPr>
          <w:ilvl w:val="0"/>
          <w:numId w:val="32"/>
        </w:numPr>
        <w:rPr>
          <w:rFonts w:ascii="Calibri" w:hAnsi="Calibri"/>
        </w:rPr>
      </w:pPr>
      <w:r>
        <w:rPr>
          <w:rFonts w:ascii="Calibri" w:hAnsi="Calibri"/>
        </w:rPr>
        <w:t>Proposals from a couple of vendors that offer streaming video have been distributed by the Alliance, but no multi library deal has been done.</w:t>
      </w:r>
    </w:p>
    <w:p w:rsidR="00481CA0" w:rsidRDefault="00481CA0" w:rsidP="00481CA0">
      <w:pPr>
        <w:pStyle w:val="ListParagraph"/>
        <w:numPr>
          <w:ilvl w:val="0"/>
          <w:numId w:val="32"/>
        </w:numPr>
        <w:rPr>
          <w:rFonts w:ascii="Calibri" w:hAnsi="Calibri"/>
        </w:rPr>
      </w:pPr>
      <w:r>
        <w:rPr>
          <w:rFonts w:ascii="Calibri" w:hAnsi="Calibri"/>
        </w:rPr>
        <w:t>Most libraries are offering some streaming video:</w:t>
      </w:r>
    </w:p>
    <w:p w:rsidR="00481CA0" w:rsidRDefault="00F941FA" w:rsidP="00481CA0">
      <w:pPr>
        <w:pStyle w:val="ListParagraph"/>
        <w:numPr>
          <w:ilvl w:val="1"/>
          <w:numId w:val="32"/>
        </w:numPr>
        <w:rPr>
          <w:rFonts w:ascii="Calibri" w:hAnsi="Calibri"/>
        </w:rPr>
      </w:pPr>
      <w:r>
        <w:rPr>
          <w:rFonts w:ascii="Calibri" w:hAnsi="Calibri"/>
        </w:rPr>
        <w:t>CU system.  Several months into an evidence based trial with Alexander Street Press.  All material is available.  Will assess use and either purchase individual titles or collections.</w:t>
      </w:r>
    </w:p>
    <w:p w:rsidR="00F941FA" w:rsidRDefault="00F941FA" w:rsidP="00481CA0">
      <w:pPr>
        <w:pStyle w:val="ListParagraph"/>
        <w:numPr>
          <w:ilvl w:val="1"/>
          <w:numId w:val="32"/>
        </w:numPr>
        <w:rPr>
          <w:rFonts w:ascii="Calibri" w:hAnsi="Calibri"/>
        </w:rPr>
      </w:pPr>
      <w:r>
        <w:rPr>
          <w:rFonts w:ascii="Calibri" w:hAnsi="Calibri"/>
        </w:rPr>
        <w:t xml:space="preserve">CUB only:  doing an evidence based trial of </w:t>
      </w:r>
      <w:proofErr w:type="spellStart"/>
      <w:r>
        <w:rPr>
          <w:rFonts w:ascii="Calibri" w:hAnsi="Calibri"/>
        </w:rPr>
        <w:t>Kanopy</w:t>
      </w:r>
      <w:proofErr w:type="spellEnd"/>
      <w:r>
        <w:rPr>
          <w:rFonts w:ascii="Calibri" w:hAnsi="Calibri"/>
        </w:rPr>
        <w:t>.</w:t>
      </w:r>
    </w:p>
    <w:p w:rsidR="00F941FA" w:rsidRDefault="00F941FA" w:rsidP="00481CA0">
      <w:pPr>
        <w:pStyle w:val="ListParagraph"/>
        <w:numPr>
          <w:ilvl w:val="1"/>
          <w:numId w:val="32"/>
        </w:numPr>
        <w:rPr>
          <w:rFonts w:ascii="Calibri" w:hAnsi="Calibri"/>
        </w:rPr>
      </w:pPr>
      <w:r>
        <w:rPr>
          <w:rFonts w:ascii="Calibri" w:hAnsi="Calibri"/>
        </w:rPr>
        <w:t xml:space="preserve">UCCS:  will be licensing some titles through </w:t>
      </w:r>
      <w:proofErr w:type="spellStart"/>
      <w:r>
        <w:rPr>
          <w:rFonts w:ascii="Calibri" w:hAnsi="Calibri"/>
        </w:rPr>
        <w:t>Kanopy</w:t>
      </w:r>
      <w:proofErr w:type="spellEnd"/>
      <w:r>
        <w:rPr>
          <w:rFonts w:ascii="Calibri" w:hAnsi="Calibri"/>
        </w:rPr>
        <w:t>.</w:t>
      </w:r>
    </w:p>
    <w:p w:rsidR="00F941FA" w:rsidRDefault="00F941FA" w:rsidP="00481CA0">
      <w:pPr>
        <w:pStyle w:val="ListParagraph"/>
        <w:numPr>
          <w:ilvl w:val="1"/>
          <w:numId w:val="32"/>
        </w:numPr>
        <w:rPr>
          <w:rFonts w:ascii="Calibri" w:hAnsi="Calibri"/>
        </w:rPr>
      </w:pPr>
      <w:r>
        <w:rPr>
          <w:rFonts w:ascii="Calibri" w:hAnsi="Calibri"/>
        </w:rPr>
        <w:t>UCCS:  has subscriptions with Digital Theatre and Psychotherapy.net</w:t>
      </w:r>
    </w:p>
    <w:p w:rsidR="00F941FA" w:rsidRDefault="00F941FA" w:rsidP="00481CA0">
      <w:pPr>
        <w:pStyle w:val="ListParagraph"/>
        <w:numPr>
          <w:ilvl w:val="1"/>
          <w:numId w:val="32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Auraria</w:t>
      </w:r>
      <w:proofErr w:type="spellEnd"/>
      <w:r>
        <w:rPr>
          <w:rFonts w:ascii="Calibri" w:hAnsi="Calibri"/>
        </w:rPr>
        <w:t xml:space="preserve">:  subscribes to Docutech2, Films on Demand, Cyber Cinema, NBC Learn, Psychotherapy.net, </w:t>
      </w:r>
      <w:proofErr w:type="spellStart"/>
      <w:proofErr w:type="gramStart"/>
      <w:r>
        <w:rPr>
          <w:rFonts w:ascii="Calibri" w:hAnsi="Calibri"/>
        </w:rPr>
        <w:t>JoVE</w:t>
      </w:r>
      <w:proofErr w:type="spellEnd"/>
      <w:proofErr w:type="gramEnd"/>
      <w:r>
        <w:rPr>
          <w:rFonts w:ascii="Calibri" w:hAnsi="Calibri"/>
        </w:rPr>
        <w:t>.</w:t>
      </w:r>
    </w:p>
    <w:p w:rsidR="00F941FA" w:rsidRDefault="00F941FA" w:rsidP="00481CA0">
      <w:pPr>
        <w:pStyle w:val="ListParagraph"/>
        <w:numPr>
          <w:ilvl w:val="1"/>
          <w:numId w:val="32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Auraria</w:t>
      </w:r>
      <w:proofErr w:type="spellEnd"/>
      <w:r>
        <w:rPr>
          <w:rFonts w:ascii="Calibri" w:hAnsi="Calibri"/>
        </w:rPr>
        <w:t xml:space="preserve">:  </w:t>
      </w:r>
      <w:proofErr w:type="spellStart"/>
      <w:r>
        <w:rPr>
          <w:rFonts w:ascii="Calibri" w:hAnsi="Calibri"/>
        </w:rPr>
        <w:t>Kanopy</w:t>
      </w:r>
      <w:proofErr w:type="spellEnd"/>
      <w:r>
        <w:rPr>
          <w:rFonts w:ascii="Calibri" w:hAnsi="Calibri"/>
        </w:rPr>
        <w:t xml:space="preserve"> and ASP.  Denise indicated there was a fair amount of back end work by the vendors to eliminate duplication with what </w:t>
      </w:r>
      <w:proofErr w:type="spellStart"/>
      <w:r>
        <w:rPr>
          <w:rFonts w:ascii="Calibri" w:hAnsi="Calibri"/>
        </w:rPr>
        <w:t>Auraria</w:t>
      </w:r>
      <w:proofErr w:type="spellEnd"/>
      <w:r>
        <w:rPr>
          <w:rFonts w:ascii="Calibri" w:hAnsi="Calibri"/>
        </w:rPr>
        <w:t xml:space="preserve"> already has.</w:t>
      </w:r>
    </w:p>
    <w:p w:rsidR="00F941FA" w:rsidRDefault="00FE24EF" w:rsidP="00481CA0">
      <w:pPr>
        <w:pStyle w:val="ListParagraph"/>
        <w:numPr>
          <w:ilvl w:val="1"/>
          <w:numId w:val="32"/>
        </w:numPr>
        <w:rPr>
          <w:rFonts w:ascii="Calibri" w:hAnsi="Calibri"/>
        </w:rPr>
      </w:pPr>
      <w:r>
        <w:rPr>
          <w:rFonts w:ascii="Calibri" w:hAnsi="Calibri"/>
        </w:rPr>
        <w:t xml:space="preserve">DU:  Swank under discussion.  Currently have an Evidence based model with </w:t>
      </w:r>
      <w:proofErr w:type="spellStart"/>
      <w:r>
        <w:rPr>
          <w:rFonts w:ascii="Calibri" w:hAnsi="Calibri"/>
        </w:rPr>
        <w:t>Kanopy</w:t>
      </w:r>
      <w:proofErr w:type="spellEnd"/>
      <w:r>
        <w:rPr>
          <w:rFonts w:ascii="Calibri" w:hAnsi="Calibri"/>
        </w:rPr>
        <w:t>; NBC Learn; Psychtherapy.net; Digital Theatre Plus</w:t>
      </w:r>
    </w:p>
    <w:p w:rsidR="00FE24EF" w:rsidRDefault="00FE24EF" w:rsidP="00481CA0">
      <w:pPr>
        <w:pStyle w:val="ListParagraph"/>
        <w:numPr>
          <w:ilvl w:val="1"/>
          <w:numId w:val="32"/>
        </w:numPr>
        <w:rPr>
          <w:rFonts w:ascii="Calibri" w:hAnsi="Calibri"/>
        </w:rPr>
      </w:pPr>
      <w:r>
        <w:rPr>
          <w:rFonts w:ascii="Calibri" w:hAnsi="Calibri"/>
        </w:rPr>
        <w:t xml:space="preserve">CSU:  DDA with </w:t>
      </w:r>
      <w:proofErr w:type="spellStart"/>
      <w:r>
        <w:rPr>
          <w:rFonts w:ascii="Calibri" w:hAnsi="Calibri"/>
        </w:rPr>
        <w:t>Kanopy</w:t>
      </w:r>
      <w:proofErr w:type="spellEnd"/>
      <w:r>
        <w:rPr>
          <w:rFonts w:ascii="Calibri" w:hAnsi="Calibri"/>
        </w:rPr>
        <w:t xml:space="preserve">.  Also title by title with </w:t>
      </w:r>
      <w:proofErr w:type="spellStart"/>
      <w:r>
        <w:rPr>
          <w:rFonts w:ascii="Calibri" w:hAnsi="Calibri"/>
        </w:rPr>
        <w:t>JoVE</w:t>
      </w:r>
      <w:proofErr w:type="spellEnd"/>
      <w:r>
        <w:rPr>
          <w:rFonts w:ascii="Calibri" w:hAnsi="Calibri"/>
        </w:rPr>
        <w:t>, Swank and others.</w:t>
      </w:r>
    </w:p>
    <w:p w:rsidR="009828DC" w:rsidRDefault="009828DC" w:rsidP="00481CA0">
      <w:pPr>
        <w:pStyle w:val="ListParagraph"/>
        <w:numPr>
          <w:ilvl w:val="1"/>
          <w:numId w:val="32"/>
        </w:numPr>
        <w:rPr>
          <w:rFonts w:ascii="Calibri" w:hAnsi="Calibri"/>
        </w:rPr>
      </w:pPr>
      <w:r>
        <w:rPr>
          <w:rFonts w:ascii="Calibri" w:hAnsi="Calibri"/>
        </w:rPr>
        <w:t xml:space="preserve">UNC:  ASP collections, Films for the Humanities, </w:t>
      </w:r>
      <w:proofErr w:type="spellStart"/>
      <w:r>
        <w:rPr>
          <w:rFonts w:ascii="Calibri" w:hAnsi="Calibri"/>
        </w:rPr>
        <w:t>Kanopy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JoVE</w:t>
      </w:r>
      <w:proofErr w:type="spellEnd"/>
      <w:r>
        <w:rPr>
          <w:rFonts w:ascii="Calibri" w:hAnsi="Calibri"/>
        </w:rPr>
        <w:t>, Swank title by title</w:t>
      </w:r>
      <w:r w:rsidR="00C6348B">
        <w:rPr>
          <w:rFonts w:ascii="Calibri" w:hAnsi="Calibri"/>
        </w:rPr>
        <w:t>, Ensemble video streaming service.</w:t>
      </w:r>
    </w:p>
    <w:p w:rsidR="00C6348B" w:rsidRDefault="00C6348B" w:rsidP="00481CA0">
      <w:pPr>
        <w:pStyle w:val="ListParagraph"/>
        <w:numPr>
          <w:ilvl w:val="1"/>
          <w:numId w:val="32"/>
        </w:numPr>
        <w:rPr>
          <w:rFonts w:ascii="Calibri" w:hAnsi="Calibri"/>
        </w:rPr>
      </w:pPr>
      <w:r>
        <w:rPr>
          <w:rFonts w:ascii="Calibri" w:hAnsi="Calibri"/>
        </w:rPr>
        <w:t xml:space="preserve">HSC: participates in CU’s ASP plan.  4 sections of </w:t>
      </w:r>
      <w:proofErr w:type="spellStart"/>
      <w:r>
        <w:rPr>
          <w:rFonts w:ascii="Calibri" w:hAnsi="Calibri"/>
        </w:rPr>
        <w:t>JoVE</w:t>
      </w:r>
      <w:proofErr w:type="spellEnd"/>
      <w:r>
        <w:rPr>
          <w:rFonts w:ascii="Calibri" w:hAnsi="Calibri"/>
        </w:rPr>
        <w:t xml:space="preserve">.  </w:t>
      </w:r>
    </w:p>
    <w:p w:rsidR="00C6348B" w:rsidRDefault="00C6348B" w:rsidP="00481CA0">
      <w:pPr>
        <w:pStyle w:val="ListParagraph"/>
        <w:numPr>
          <w:ilvl w:val="1"/>
          <w:numId w:val="32"/>
        </w:numPr>
        <w:rPr>
          <w:rFonts w:ascii="Calibri" w:hAnsi="Calibri"/>
        </w:rPr>
      </w:pPr>
      <w:r>
        <w:rPr>
          <w:rFonts w:ascii="Calibri" w:hAnsi="Calibri"/>
        </w:rPr>
        <w:t>Mesa:  Films on Demand, ASP – some small collections.</w:t>
      </w:r>
    </w:p>
    <w:p w:rsidR="00C6348B" w:rsidRDefault="00C6348B" w:rsidP="00481CA0">
      <w:pPr>
        <w:pStyle w:val="ListParagraph"/>
        <w:numPr>
          <w:ilvl w:val="1"/>
          <w:numId w:val="32"/>
        </w:numPr>
        <w:rPr>
          <w:rFonts w:ascii="Calibri" w:hAnsi="Calibri"/>
        </w:rPr>
      </w:pPr>
      <w:r>
        <w:rPr>
          <w:rFonts w:ascii="Calibri" w:hAnsi="Calibri"/>
        </w:rPr>
        <w:t>WSCU:  Docuseek2, evidence based.  Swank – 50 titles.</w:t>
      </w:r>
    </w:p>
    <w:p w:rsidR="00C6348B" w:rsidRDefault="00C6348B" w:rsidP="00481CA0">
      <w:pPr>
        <w:pStyle w:val="ListParagraph"/>
        <w:numPr>
          <w:ilvl w:val="1"/>
          <w:numId w:val="32"/>
        </w:numPr>
        <w:rPr>
          <w:rFonts w:ascii="Calibri" w:hAnsi="Calibri"/>
        </w:rPr>
      </w:pPr>
      <w:r>
        <w:rPr>
          <w:rFonts w:ascii="Calibri" w:hAnsi="Calibri"/>
        </w:rPr>
        <w:t xml:space="preserve">UW:  Most of the above as well as Naxos video, </w:t>
      </w:r>
      <w:proofErr w:type="spellStart"/>
      <w:r>
        <w:rPr>
          <w:rFonts w:ascii="Calibri" w:hAnsi="Calibri"/>
        </w:rPr>
        <w:t>MediciTV</w:t>
      </w:r>
      <w:proofErr w:type="spellEnd"/>
      <w:r>
        <w:rPr>
          <w:rFonts w:ascii="Calibri" w:hAnsi="Calibri"/>
        </w:rPr>
        <w:t xml:space="preserve">, Filmmakers, Films on Demand, Ambrose, </w:t>
      </w:r>
      <w:proofErr w:type="gramStart"/>
      <w:r>
        <w:rPr>
          <w:rFonts w:ascii="Calibri" w:hAnsi="Calibri"/>
        </w:rPr>
        <w:t>BBC</w:t>
      </w:r>
      <w:proofErr w:type="gramEnd"/>
      <w:r>
        <w:rPr>
          <w:rFonts w:ascii="Calibri" w:hAnsi="Calibri"/>
        </w:rPr>
        <w:t xml:space="preserve"> Shakespeare.  No streaming service on campus.  Met Opera on demand.</w:t>
      </w:r>
    </w:p>
    <w:p w:rsidR="00C6348B" w:rsidRDefault="00C6348B" w:rsidP="00C6348B">
      <w:pPr>
        <w:pStyle w:val="ListParagraph"/>
        <w:numPr>
          <w:ilvl w:val="0"/>
          <w:numId w:val="32"/>
        </w:numPr>
        <w:rPr>
          <w:rFonts w:ascii="Calibri" w:hAnsi="Calibri"/>
        </w:rPr>
      </w:pPr>
      <w:r>
        <w:rPr>
          <w:rFonts w:ascii="Calibri" w:hAnsi="Calibri"/>
        </w:rPr>
        <w:t>NOTE from Terry – this isn’t a complete list!</w:t>
      </w:r>
    </w:p>
    <w:p w:rsidR="00C6348B" w:rsidRDefault="00C6348B" w:rsidP="00C6348B">
      <w:pPr>
        <w:pStyle w:val="ListParagraph"/>
        <w:numPr>
          <w:ilvl w:val="0"/>
          <w:numId w:val="32"/>
        </w:numPr>
        <w:rPr>
          <w:rFonts w:ascii="Calibri" w:hAnsi="Calibri"/>
        </w:rPr>
      </w:pPr>
      <w:r>
        <w:rPr>
          <w:rFonts w:ascii="Calibri" w:hAnsi="Calibri"/>
        </w:rPr>
        <w:t xml:space="preserve">Suggestions: see if more libraries will agree to lend DVDs through Prospector; investigate if any libraries are doing anything with old </w:t>
      </w:r>
      <w:proofErr w:type="spellStart"/>
      <w:r>
        <w:rPr>
          <w:rFonts w:ascii="Calibri" w:hAnsi="Calibri"/>
        </w:rPr>
        <w:t>vhs</w:t>
      </w:r>
      <w:proofErr w:type="spellEnd"/>
      <w:r>
        <w:rPr>
          <w:rFonts w:ascii="Calibri" w:hAnsi="Calibri"/>
        </w:rPr>
        <w:t xml:space="preserve"> collections.</w:t>
      </w:r>
    </w:p>
    <w:p w:rsidR="00C6348B" w:rsidRPr="00C6348B" w:rsidRDefault="00C6348B" w:rsidP="00C6348B">
      <w:pPr>
        <w:rPr>
          <w:rFonts w:ascii="Calibri" w:hAnsi="Calibri"/>
        </w:rPr>
      </w:pPr>
      <w:r>
        <w:rPr>
          <w:rFonts w:ascii="Calibri" w:hAnsi="Calibri"/>
        </w:rPr>
        <w:t>ACTION ITEM:  Terry will contact Films on Demand to investigate a group contract.</w:t>
      </w:r>
    </w:p>
    <w:p w:rsidR="001B5EEC" w:rsidRPr="00C6348B" w:rsidRDefault="00C6348B" w:rsidP="00B8051E">
      <w:pPr>
        <w:pStyle w:val="ListParagraph"/>
        <w:numPr>
          <w:ilvl w:val="0"/>
          <w:numId w:val="16"/>
        </w:numPr>
        <w:rPr>
          <w:rFonts w:ascii="Calibri" w:hAnsi="Calibri"/>
          <w:b/>
        </w:rPr>
      </w:pPr>
      <w:r w:rsidRPr="00C6348B">
        <w:rPr>
          <w:rFonts w:ascii="Calibri" w:hAnsi="Calibri"/>
          <w:b/>
        </w:rPr>
        <w:t>CSU Workshop</w:t>
      </w:r>
    </w:p>
    <w:p w:rsidR="00C6348B" w:rsidRPr="00C6348B" w:rsidRDefault="00C6348B" w:rsidP="00C6348B">
      <w:pPr>
        <w:pStyle w:val="ListParagraph"/>
        <w:numPr>
          <w:ilvl w:val="0"/>
          <w:numId w:val="33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Participants reported high satisfaction with this workshop.  </w:t>
      </w:r>
    </w:p>
    <w:p w:rsidR="00C6348B" w:rsidRPr="00C6348B" w:rsidRDefault="00C6348B" w:rsidP="00C6348B">
      <w:pPr>
        <w:pStyle w:val="ListParagraph"/>
        <w:numPr>
          <w:ilvl w:val="0"/>
          <w:numId w:val="33"/>
        </w:numPr>
        <w:rPr>
          <w:rFonts w:ascii="Calibri" w:hAnsi="Calibri"/>
          <w:b/>
        </w:rPr>
      </w:pPr>
      <w:r>
        <w:rPr>
          <w:rFonts w:ascii="Calibri" w:hAnsi="Calibri"/>
        </w:rPr>
        <w:t>Much practical information shared</w:t>
      </w:r>
    </w:p>
    <w:p w:rsidR="00C6348B" w:rsidRPr="00C6348B" w:rsidRDefault="00C6348B" w:rsidP="00C6348B">
      <w:pPr>
        <w:pStyle w:val="ListParagraph"/>
        <w:numPr>
          <w:ilvl w:val="0"/>
          <w:numId w:val="33"/>
        </w:numPr>
        <w:rPr>
          <w:rFonts w:ascii="Calibri" w:hAnsi="Calibri"/>
          <w:b/>
        </w:rPr>
      </w:pPr>
      <w:r>
        <w:rPr>
          <w:rFonts w:ascii="Calibri" w:hAnsi="Calibri"/>
        </w:rPr>
        <w:t>Possibilities for future workshops include</w:t>
      </w:r>
    </w:p>
    <w:p w:rsidR="00C6348B" w:rsidRPr="00C6348B" w:rsidRDefault="00C6348B" w:rsidP="00C6348B">
      <w:pPr>
        <w:pStyle w:val="ListParagraph"/>
        <w:numPr>
          <w:ilvl w:val="1"/>
          <w:numId w:val="33"/>
        </w:numPr>
        <w:rPr>
          <w:rFonts w:ascii="Calibri" w:hAnsi="Calibri"/>
          <w:b/>
        </w:rPr>
      </w:pPr>
      <w:r>
        <w:rPr>
          <w:rFonts w:ascii="Calibri" w:hAnsi="Calibri"/>
        </w:rPr>
        <w:lastRenderedPageBreak/>
        <w:t>Assessments of academic libraries</w:t>
      </w:r>
    </w:p>
    <w:p w:rsidR="00C6348B" w:rsidRPr="00C6348B" w:rsidRDefault="00C6348B" w:rsidP="00C6348B">
      <w:pPr>
        <w:pStyle w:val="ListParagraph"/>
        <w:numPr>
          <w:ilvl w:val="1"/>
          <w:numId w:val="33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Tech Talk with a Colorado College concerning </w:t>
      </w:r>
      <w:proofErr w:type="spellStart"/>
      <w:r>
        <w:rPr>
          <w:rFonts w:ascii="Calibri" w:hAnsi="Calibri"/>
        </w:rPr>
        <w:t>BibFrame</w:t>
      </w:r>
      <w:proofErr w:type="spellEnd"/>
      <w:r>
        <w:rPr>
          <w:rFonts w:ascii="Calibri" w:hAnsi="Calibri"/>
        </w:rPr>
        <w:t>.</w:t>
      </w:r>
    </w:p>
    <w:p w:rsidR="00C6348B" w:rsidRPr="00C6348B" w:rsidRDefault="00C6348B" w:rsidP="00C6348B">
      <w:pPr>
        <w:pStyle w:val="ListParagraph"/>
        <w:numPr>
          <w:ilvl w:val="1"/>
          <w:numId w:val="33"/>
        </w:numPr>
        <w:rPr>
          <w:rFonts w:ascii="Calibri" w:hAnsi="Calibri"/>
          <w:b/>
        </w:rPr>
      </w:pPr>
      <w:r>
        <w:rPr>
          <w:rFonts w:ascii="Calibri" w:hAnsi="Calibri"/>
        </w:rPr>
        <w:t>Handling faculty profiles.</w:t>
      </w:r>
    </w:p>
    <w:p w:rsidR="00C6348B" w:rsidRPr="00C6348B" w:rsidRDefault="00C6348B" w:rsidP="00C6348B">
      <w:pPr>
        <w:pStyle w:val="ListParagraph"/>
        <w:numPr>
          <w:ilvl w:val="1"/>
          <w:numId w:val="33"/>
        </w:numPr>
        <w:rPr>
          <w:rFonts w:ascii="Calibri" w:hAnsi="Calibri"/>
          <w:b/>
        </w:rPr>
      </w:pPr>
      <w:r>
        <w:rPr>
          <w:rFonts w:ascii="Calibri" w:hAnsi="Calibri"/>
        </w:rPr>
        <w:t>Open Educational Resources; Open Textbooks.</w:t>
      </w:r>
    </w:p>
    <w:p w:rsidR="00C6348B" w:rsidRPr="00C6348B" w:rsidRDefault="00C6348B" w:rsidP="00C6348B">
      <w:pPr>
        <w:pStyle w:val="ListParagraph"/>
        <w:numPr>
          <w:ilvl w:val="1"/>
          <w:numId w:val="33"/>
        </w:numPr>
        <w:rPr>
          <w:rFonts w:ascii="Calibri" w:hAnsi="Calibri"/>
          <w:b/>
        </w:rPr>
      </w:pPr>
      <w:r>
        <w:rPr>
          <w:rFonts w:ascii="Calibri" w:hAnsi="Calibri"/>
        </w:rPr>
        <w:t>Research Analytics.</w:t>
      </w:r>
    </w:p>
    <w:p w:rsidR="00C6348B" w:rsidRPr="004B1BEB" w:rsidRDefault="00C6348B" w:rsidP="00C6348B">
      <w:pPr>
        <w:pStyle w:val="ListParagraph"/>
        <w:numPr>
          <w:ilvl w:val="1"/>
          <w:numId w:val="33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Suggestion that we do a round robin at a SCDC meeting on how libraries/campuses are dealing with faculty profiles.  </w:t>
      </w:r>
      <w:r w:rsidR="004B1BEB">
        <w:rPr>
          <w:rFonts w:ascii="Calibri" w:hAnsi="Calibri"/>
        </w:rPr>
        <w:t>This might include people other than members of the committee.</w:t>
      </w:r>
    </w:p>
    <w:p w:rsidR="004B1BEB" w:rsidRPr="004B1BEB" w:rsidRDefault="004B1BEB" w:rsidP="004B1BEB">
      <w:pPr>
        <w:rPr>
          <w:rFonts w:ascii="Calibri" w:hAnsi="Calibri"/>
        </w:rPr>
      </w:pPr>
      <w:r w:rsidRPr="004B1BEB">
        <w:rPr>
          <w:rFonts w:ascii="Calibri" w:hAnsi="Calibri"/>
        </w:rPr>
        <w:t xml:space="preserve">ACTION ITEM:  </w:t>
      </w:r>
      <w:r>
        <w:rPr>
          <w:rFonts w:ascii="Calibri" w:hAnsi="Calibri"/>
        </w:rPr>
        <w:t xml:space="preserve">George will schedule a time for Michael, </w:t>
      </w:r>
      <w:proofErr w:type="spellStart"/>
      <w:r>
        <w:rPr>
          <w:rFonts w:ascii="Calibri" w:hAnsi="Calibri"/>
        </w:rPr>
        <w:t>Yem</w:t>
      </w:r>
      <w:proofErr w:type="spellEnd"/>
      <w:r>
        <w:rPr>
          <w:rFonts w:ascii="Calibri" w:hAnsi="Calibri"/>
        </w:rPr>
        <w:t>, and himself to talk about faculty profiles and a possible workshop.</w:t>
      </w:r>
    </w:p>
    <w:p w:rsidR="00C6348B" w:rsidRDefault="00C6348B" w:rsidP="00C6348B">
      <w:pPr>
        <w:rPr>
          <w:rFonts w:ascii="Calibri" w:hAnsi="Calibri"/>
          <w:b/>
        </w:rPr>
      </w:pPr>
    </w:p>
    <w:p w:rsidR="00C6348B" w:rsidRPr="00C6348B" w:rsidRDefault="004B1BEB" w:rsidP="00C6348B">
      <w:pPr>
        <w:pStyle w:val="ListParagraph"/>
        <w:numPr>
          <w:ilvl w:val="0"/>
          <w:numId w:val="16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Databases </w:t>
      </w:r>
      <w:r w:rsidR="00C6348B" w:rsidRPr="00C6348B">
        <w:rPr>
          <w:rFonts w:ascii="Calibri" w:hAnsi="Calibri"/>
          <w:b/>
        </w:rPr>
        <w:t xml:space="preserve">under consideration </w:t>
      </w:r>
    </w:p>
    <w:p w:rsidR="00D27920" w:rsidRDefault="00D27920" w:rsidP="00D27920">
      <w:pPr>
        <w:rPr>
          <w:rFonts w:ascii="Calibri" w:hAnsi="Calibri"/>
        </w:rPr>
      </w:pPr>
      <w:r>
        <w:rPr>
          <w:rFonts w:ascii="Calibri" w:hAnsi="Calibri"/>
        </w:rPr>
        <w:t>Terry distributed the spreadsheet of databases under consideration.</w:t>
      </w:r>
    </w:p>
    <w:p w:rsidR="00D27920" w:rsidRDefault="00D27920" w:rsidP="00D27920">
      <w:pPr>
        <w:rPr>
          <w:rFonts w:ascii="Calibri" w:hAnsi="Calibri"/>
        </w:rPr>
      </w:pPr>
    </w:p>
    <w:p w:rsidR="00D27920" w:rsidRDefault="00D27920" w:rsidP="00D27920">
      <w:pPr>
        <w:rPr>
          <w:rFonts w:ascii="Calibri" w:hAnsi="Calibri"/>
        </w:rPr>
      </w:pPr>
      <w:r>
        <w:rPr>
          <w:rFonts w:ascii="Calibri" w:hAnsi="Calibri"/>
          <w:b/>
        </w:rPr>
        <w:t xml:space="preserve">Next meeting:  </w:t>
      </w:r>
      <w:r w:rsidR="0095288B">
        <w:rPr>
          <w:rFonts w:ascii="Calibri" w:hAnsi="Calibri"/>
        </w:rPr>
        <w:t xml:space="preserve">Scheduled for </w:t>
      </w:r>
      <w:r w:rsidR="004B1BEB">
        <w:rPr>
          <w:rFonts w:ascii="Calibri" w:hAnsi="Calibri"/>
        </w:rPr>
        <w:t xml:space="preserve">9 May </w:t>
      </w:r>
      <w:r w:rsidR="0095288B">
        <w:rPr>
          <w:rFonts w:ascii="Calibri" w:hAnsi="Calibri"/>
        </w:rPr>
        <w:t xml:space="preserve">2016. </w:t>
      </w:r>
    </w:p>
    <w:p w:rsidR="00D27920" w:rsidRDefault="0095288B" w:rsidP="00D27920">
      <w:pPr>
        <w:rPr>
          <w:rFonts w:ascii="Calibri" w:hAnsi="Calibri"/>
        </w:rPr>
      </w:pPr>
      <w:r>
        <w:rPr>
          <w:rFonts w:ascii="Calibri" w:hAnsi="Calibri"/>
        </w:rPr>
        <w:t>Meeting adjourned at 11:30</w:t>
      </w:r>
    </w:p>
    <w:p w:rsidR="004352FC" w:rsidRPr="007D6827" w:rsidRDefault="004352FC" w:rsidP="003622DA"/>
    <w:p w:rsidR="004352FC" w:rsidRPr="007D6827" w:rsidRDefault="004352FC" w:rsidP="003622DA">
      <w:r w:rsidRPr="007D6827">
        <w:t>Minutes by</w:t>
      </w:r>
    </w:p>
    <w:p w:rsidR="004352FC" w:rsidRPr="007D6827" w:rsidRDefault="004352FC" w:rsidP="003622DA">
      <w:r w:rsidRPr="007D6827">
        <w:t>Terry Leopold</w:t>
      </w:r>
    </w:p>
    <w:p w:rsidR="004352FC" w:rsidRPr="007D6827" w:rsidRDefault="004352FC" w:rsidP="003622DA"/>
    <w:p w:rsidR="004352FC" w:rsidRPr="007D6827" w:rsidRDefault="004352FC" w:rsidP="003622DA"/>
    <w:p w:rsidR="005D3648" w:rsidRPr="007D6827" w:rsidRDefault="005D3648"/>
    <w:sectPr w:rsidR="005D3648" w:rsidRPr="007D6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E03"/>
    <w:multiLevelType w:val="hybridMultilevel"/>
    <w:tmpl w:val="412A7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2672"/>
    <w:multiLevelType w:val="hybridMultilevel"/>
    <w:tmpl w:val="1C28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3A51"/>
    <w:multiLevelType w:val="hybridMultilevel"/>
    <w:tmpl w:val="F24E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C0B50"/>
    <w:multiLevelType w:val="hybridMultilevel"/>
    <w:tmpl w:val="2332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6334"/>
    <w:multiLevelType w:val="hybridMultilevel"/>
    <w:tmpl w:val="419A21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45206F"/>
    <w:multiLevelType w:val="hybridMultilevel"/>
    <w:tmpl w:val="08A4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A1732"/>
    <w:multiLevelType w:val="hybridMultilevel"/>
    <w:tmpl w:val="0CBA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D0091"/>
    <w:multiLevelType w:val="hybridMultilevel"/>
    <w:tmpl w:val="F700430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14ED7B79"/>
    <w:multiLevelType w:val="hybridMultilevel"/>
    <w:tmpl w:val="6546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96A90"/>
    <w:multiLevelType w:val="hybridMultilevel"/>
    <w:tmpl w:val="A7CE3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D1921"/>
    <w:multiLevelType w:val="hybridMultilevel"/>
    <w:tmpl w:val="6CC8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B1180"/>
    <w:multiLevelType w:val="hybridMultilevel"/>
    <w:tmpl w:val="314C8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87497"/>
    <w:multiLevelType w:val="hybridMultilevel"/>
    <w:tmpl w:val="3BA8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17408"/>
    <w:multiLevelType w:val="hybridMultilevel"/>
    <w:tmpl w:val="2BCE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F3603"/>
    <w:multiLevelType w:val="hybridMultilevel"/>
    <w:tmpl w:val="8BF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B612C"/>
    <w:multiLevelType w:val="hybridMultilevel"/>
    <w:tmpl w:val="67E06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00941"/>
    <w:multiLevelType w:val="hybridMultilevel"/>
    <w:tmpl w:val="6D12A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F1B0E"/>
    <w:multiLevelType w:val="hybridMultilevel"/>
    <w:tmpl w:val="4D86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562F4"/>
    <w:multiLevelType w:val="hybridMultilevel"/>
    <w:tmpl w:val="6CEC1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F2654"/>
    <w:multiLevelType w:val="hybridMultilevel"/>
    <w:tmpl w:val="3ED0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91601"/>
    <w:multiLevelType w:val="hybridMultilevel"/>
    <w:tmpl w:val="C2FA9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02368"/>
    <w:multiLevelType w:val="hybridMultilevel"/>
    <w:tmpl w:val="12ACC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B090D"/>
    <w:multiLevelType w:val="hybridMultilevel"/>
    <w:tmpl w:val="B8E0D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C49EB"/>
    <w:multiLevelType w:val="hybridMultilevel"/>
    <w:tmpl w:val="01567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B0023"/>
    <w:multiLevelType w:val="hybridMultilevel"/>
    <w:tmpl w:val="FC58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94D53"/>
    <w:multiLevelType w:val="hybridMultilevel"/>
    <w:tmpl w:val="370C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057D4"/>
    <w:multiLevelType w:val="hybridMultilevel"/>
    <w:tmpl w:val="4694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B769A"/>
    <w:multiLevelType w:val="hybridMultilevel"/>
    <w:tmpl w:val="A228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F7B5E"/>
    <w:multiLevelType w:val="hybridMultilevel"/>
    <w:tmpl w:val="4E60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7349A"/>
    <w:multiLevelType w:val="hybridMultilevel"/>
    <w:tmpl w:val="832EF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22D5F"/>
    <w:multiLevelType w:val="hybridMultilevel"/>
    <w:tmpl w:val="BE9E3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B035F"/>
    <w:multiLevelType w:val="hybridMultilevel"/>
    <w:tmpl w:val="27B0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22DE4"/>
    <w:multiLevelType w:val="hybridMultilevel"/>
    <w:tmpl w:val="A1F0F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20"/>
  </w:num>
  <w:num w:numId="4">
    <w:abstractNumId w:val="15"/>
  </w:num>
  <w:num w:numId="5">
    <w:abstractNumId w:val="19"/>
  </w:num>
  <w:num w:numId="6">
    <w:abstractNumId w:val="3"/>
  </w:num>
  <w:num w:numId="7">
    <w:abstractNumId w:val="28"/>
  </w:num>
  <w:num w:numId="8">
    <w:abstractNumId w:val="29"/>
  </w:num>
  <w:num w:numId="9">
    <w:abstractNumId w:val="23"/>
  </w:num>
  <w:num w:numId="10">
    <w:abstractNumId w:val="9"/>
  </w:num>
  <w:num w:numId="11">
    <w:abstractNumId w:val="25"/>
  </w:num>
  <w:num w:numId="12">
    <w:abstractNumId w:val="0"/>
  </w:num>
  <w:num w:numId="13">
    <w:abstractNumId w:val="21"/>
  </w:num>
  <w:num w:numId="14">
    <w:abstractNumId w:val="14"/>
  </w:num>
  <w:num w:numId="15">
    <w:abstractNumId w:val="27"/>
  </w:num>
  <w:num w:numId="16">
    <w:abstractNumId w:val="18"/>
  </w:num>
  <w:num w:numId="17">
    <w:abstractNumId w:val="7"/>
  </w:num>
  <w:num w:numId="18">
    <w:abstractNumId w:val="32"/>
  </w:num>
  <w:num w:numId="19">
    <w:abstractNumId w:val="17"/>
  </w:num>
  <w:num w:numId="20">
    <w:abstractNumId w:val="26"/>
  </w:num>
  <w:num w:numId="21">
    <w:abstractNumId w:val="6"/>
  </w:num>
  <w:num w:numId="22">
    <w:abstractNumId w:val="11"/>
  </w:num>
  <w:num w:numId="23">
    <w:abstractNumId w:val="8"/>
  </w:num>
  <w:num w:numId="24">
    <w:abstractNumId w:val="10"/>
  </w:num>
  <w:num w:numId="25">
    <w:abstractNumId w:val="30"/>
  </w:num>
  <w:num w:numId="26">
    <w:abstractNumId w:val="2"/>
  </w:num>
  <w:num w:numId="27">
    <w:abstractNumId w:val="5"/>
  </w:num>
  <w:num w:numId="28">
    <w:abstractNumId w:val="1"/>
  </w:num>
  <w:num w:numId="29">
    <w:abstractNumId w:val="16"/>
  </w:num>
  <w:num w:numId="30">
    <w:abstractNumId w:val="4"/>
  </w:num>
  <w:num w:numId="31">
    <w:abstractNumId w:val="13"/>
  </w:num>
  <w:num w:numId="32">
    <w:abstractNumId w:val="2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A6"/>
    <w:rsid w:val="00025A09"/>
    <w:rsid w:val="000F4273"/>
    <w:rsid w:val="001078CA"/>
    <w:rsid w:val="0011336B"/>
    <w:rsid w:val="00114176"/>
    <w:rsid w:val="00130A30"/>
    <w:rsid w:val="0014471B"/>
    <w:rsid w:val="00197C36"/>
    <w:rsid w:val="001B5EEC"/>
    <w:rsid w:val="002448DF"/>
    <w:rsid w:val="00263BF3"/>
    <w:rsid w:val="002F6727"/>
    <w:rsid w:val="00301032"/>
    <w:rsid w:val="0031700C"/>
    <w:rsid w:val="0032353F"/>
    <w:rsid w:val="0032405D"/>
    <w:rsid w:val="003602B4"/>
    <w:rsid w:val="003622DA"/>
    <w:rsid w:val="0039017D"/>
    <w:rsid w:val="003B3EE8"/>
    <w:rsid w:val="0040742F"/>
    <w:rsid w:val="00411A29"/>
    <w:rsid w:val="00420627"/>
    <w:rsid w:val="004351E9"/>
    <w:rsid w:val="004352FC"/>
    <w:rsid w:val="00445039"/>
    <w:rsid w:val="00445086"/>
    <w:rsid w:val="00471A53"/>
    <w:rsid w:val="00481CA0"/>
    <w:rsid w:val="00485CF7"/>
    <w:rsid w:val="00494C4E"/>
    <w:rsid w:val="004B1BEB"/>
    <w:rsid w:val="005A15C1"/>
    <w:rsid w:val="005D3648"/>
    <w:rsid w:val="005E15DD"/>
    <w:rsid w:val="006516E1"/>
    <w:rsid w:val="006521F6"/>
    <w:rsid w:val="00653C4B"/>
    <w:rsid w:val="006A46FE"/>
    <w:rsid w:val="006E77EA"/>
    <w:rsid w:val="00737545"/>
    <w:rsid w:val="007402A6"/>
    <w:rsid w:val="00754294"/>
    <w:rsid w:val="00773FD7"/>
    <w:rsid w:val="007826EC"/>
    <w:rsid w:val="007B6126"/>
    <w:rsid w:val="007D6827"/>
    <w:rsid w:val="007E3696"/>
    <w:rsid w:val="00813911"/>
    <w:rsid w:val="00856A8C"/>
    <w:rsid w:val="00885DFA"/>
    <w:rsid w:val="00896688"/>
    <w:rsid w:val="008B2C56"/>
    <w:rsid w:val="008B7440"/>
    <w:rsid w:val="0091122A"/>
    <w:rsid w:val="0095288B"/>
    <w:rsid w:val="00956439"/>
    <w:rsid w:val="009636DF"/>
    <w:rsid w:val="0098178A"/>
    <w:rsid w:val="009828DC"/>
    <w:rsid w:val="00997A9B"/>
    <w:rsid w:val="009B41BC"/>
    <w:rsid w:val="009F6707"/>
    <w:rsid w:val="00A11B20"/>
    <w:rsid w:val="00A13249"/>
    <w:rsid w:val="00A139FB"/>
    <w:rsid w:val="00A25099"/>
    <w:rsid w:val="00AB29C9"/>
    <w:rsid w:val="00AB30ED"/>
    <w:rsid w:val="00AF34C4"/>
    <w:rsid w:val="00B8051E"/>
    <w:rsid w:val="00B85F53"/>
    <w:rsid w:val="00BD11A6"/>
    <w:rsid w:val="00BF52E9"/>
    <w:rsid w:val="00C3135E"/>
    <w:rsid w:val="00C6348B"/>
    <w:rsid w:val="00C80F7E"/>
    <w:rsid w:val="00CB217B"/>
    <w:rsid w:val="00CC0389"/>
    <w:rsid w:val="00CD4B16"/>
    <w:rsid w:val="00CE1A56"/>
    <w:rsid w:val="00CE6AF6"/>
    <w:rsid w:val="00D13F18"/>
    <w:rsid w:val="00D1668B"/>
    <w:rsid w:val="00D26E9E"/>
    <w:rsid w:val="00D27920"/>
    <w:rsid w:val="00D30606"/>
    <w:rsid w:val="00D33744"/>
    <w:rsid w:val="00D66228"/>
    <w:rsid w:val="00D85B77"/>
    <w:rsid w:val="00D97A65"/>
    <w:rsid w:val="00DB51A9"/>
    <w:rsid w:val="00E131C3"/>
    <w:rsid w:val="00E7733D"/>
    <w:rsid w:val="00E935B1"/>
    <w:rsid w:val="00EE19F4"/>
    <w:rsid w:val="00EE79E4"/>
    <w:rsid w:val="00F617B3"/>
    <w:rsid w:val="00F753CB"/>
    <w:rsid w:val="00F941FA"/>
    <w:rsid w:val="00FA733E"/>
    <w:rsid w:val="00FE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C8E31-63DD-4379-9672-7E1CF0A7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08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52FC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2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2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Leopold</dc:creator>
  <cp:keywords/>
  <dc:description/>
  <cp:lastModifiedBy>Diana Carney</cp:lastModifiedBy>
  <cp:revision>2</cp:revision>
  <dcterms:created xsi:type="dcterms:W3CDTF">2019-04-09T17:27:00Z</dcterms:created>
  <dcterms:modified xsi:type="dcterms:W3CDTF">2019-04-09T17:27:00Z</dcterms:modified>
</cp:coreProperties>
</file>