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9F" w:rsidRDefault="007A1BD9">
      <w:r>
        <w:t xml:space="preserve">SCDC </w:t>
      </w:r>
      <w:r w:rsidR="00C85B37">
        <w:t xml:space="preserve">Minutes </w:t>
      </w:r>
      <w:r>
        <w:t>01/14/2019</w:t>
      </w:r>
    </w:p>
    <w:p w:rsidR="007A1BD9" w:rsidRDefault="007A1BD9" w:rsidP="00121E4B">
      <w:r>
        <w:t xml:space="preserve">Attendees: Barbara Borst (CMU), </w:t>
      </w:r>
      <w:r w:rsidR="00121E4B">
        <w:t xml:space="preserve">Diana Carney (Alliance), </w:t>
      </w:r>
      <w:r>
        <w:t xml:space="preserve">Beth </w:t>
      </w:r>
      <w:r w:rsidR="00121E4B">
        <w:t xml:space="preserve">Denker </w:t>
      </w:r>
      <w:r>
        <w:t>(Alliance)</w:t>
      </w:r>
      <w:r w:rsidR="00121E4B">
        <w:t xml:space="preserve">, Katy </w:t>
      </w:r>
      <w:proofErr w:type="spellStart"/>
      <w:r w:rsidR="00121E4B">
        <w:t>DiVittorio</w:t>
      </w:r>
      <w:proofErr w:type="spellEnd"/>
      <w:r w:rsidR="00121E4B">
        <w:t xml:space="preserve"> (</w:t>
      </w:r>
      <w:proofErr w:type="spellStart"/>
      <w:r w:rsidR="00121E4B">
        <w:t>Aur</w:t>
      </w:r>
      <w:proofErr w:type="spellEnd"/>
      <w:r w:rsidR="00121E4B">
        <w:t>),  Rhonda Glazier (UCCS), Jeff Grossm</w:t>
      </w:r>
      <w:bookmarkStart w:id="0" w:name="_GoBack"/>
      <w:bookmarkEnd w:id="0"/>
      <w:r w:rsidR="00121E4B">
        <w:t xml:space="preserve">an (CMU), Gregory Heald (UNC), Sandy Hudock (CSU-Pueblo), Yumin Jiang (UCHSC), Jennifer Lawson (CSU-Pueblo), Kayla Lenkner (CC), Michael Levine-Clark (DU), Allison Level (CSU), Debbie McCarthy (UW), Dave </w:t>
      </w:r>
      <w:proofErr w:type="spellStart"/>
      <w:r w:rsidR="00121E4B">
        <w:t>Macaule</w:t>
      </w:r>
      <w:r>
        <w:t>y</w:t>
      </w:r>
      <w:proofErr w:type="spellEnd"/>
      <w:r>
        <w:t xml:space="preserve"> (UW),</w:t>
      </w:r>
      <w:r w:rsidR="00121E4B">
        <w:t xml:space="preserve"> George Machovec (Alliance),</w:t>
      </w:r>
      <w:r>
        <w:t xml:space="preserve"> </w:t>
      </w:r>
      <w:r w:rsidR="00121E4B">
        <w:t xml:space="preserve">Tom Riedel (Regis), Shannon </w:t>
      </w:r>
      <w:r w:rsidR="007B45DC">
        <w:t>Tharp</w:t>
      </w:r>
      <w:r w:rsidR="00121E4B">
        <w:t xml:space="preserve"> (DU), </w:t>
      </w:r>
      <w:r>
        <w:t>Gabby</w:t>
      </w:r>
      <w:r w:rsidR="00121E4B">
        <w:t xml:space="preserve"> Wiersma</w:t>
      </w:r>
      <w:r>
        <w:t xml:space="preserve"> (CUB), </w:t>
      </w:r>
      <w:r w:rsidR="00121E4B">
        <w:t>Tiffanie Wick (WSCU)</w:t>
      </w:r>
    </w:p>
    <w:p w:rsidR="00423E37" w:rsidRDefault="00423E37"/>
    <w:p w:rsidR="007B45DC" w:rsidRDefault="00423E37" w:rsidP="007B45DC">
      <w:r>
        <w:t xml:space="preserve">Elsevier E-Books:  </w:t>
      </w:r>
    </w:p>
    <w:p w:rsidR="007B45DC" w:rsidRDefault="00423E37" w:rsidP="007B45DC">
      <w:r>
        <w:t>Beth</w:t>
      </w:r>
      <w:r w:rsidR="007B45DC">
        <w:t xml:space="preserve"> sent out a Word document with a brief description of the new Elsevier </w:t>
      </w:r>
      <w:r w:rsidR="006B6600">
        <w:t>license</w:t>
      </w:r>
      <w:r w:rsidR="007B45DC">
        <w:t xml:space="preserve"> for Ebooks (perpetual access) and </w:t>
      </w:r>
      <w:r w:rsidR="006B6600">
        <w:t xml:space="preserve">the </w:t>
      </w:r>
      <w:r w:rsidR="007B45DC">
        <w:t>all access subscription content.  The license runs from 2019 through 2020. Alliance members will receive approximately 1200 titles per year on the perpetual access purchase.  MARC records will be available as these titles are released.  The All-access subscript</w:t>
      </w:r>
      <w:r w:rsidR="006B6600">
        <w:t>i</w:t>
      </w:r>
      <w:r w:rsidR="007B45DC">
        <w:t xml:space="preserve">on provides access to approximately 23,000 additional </w:t>
      </w:r>
      <w:proofErr w:type="spellStart"/>
      <w:r w:rsidR="007B45DC">
        <w:t>ebook</w:t>
      </w:r>
      <w:proofErr w:type="spellEnd"/>
      <w:r w:rsidR="007B45DC">
        <w:t xml:space="preserve"> titles.  The logistics of access to the subscription content will need to be determined at the local level.  It will be helpful to have a list of titles in order to discern which MARC records will need to be weeded if the subscription is not renewed.</w:t>
      </w:r>
      <w:r w:rsidR="006B6600">
        <w:t xml:space="preserve">  Identifying which titles are major reference works would also be helpful.</w:t>
      </w:r>
    </w:p>
    <w:p w:rsidR="006B6600" w:rsidRDefault="00C85B37" w:rsidP="007B45DC">
      <w:r>
        <w:t>Please</w:t>
      </w:r>
      <w:r w:rsidR="006B6600">
        <w:t xml:space="preserve"> notify Beth if you </w:t>
      </w:r>
      <w:r>
        <w:t>do not have access to an eBook title that you believe you should be able to access</w:t>
      </w:r>
      <w:r w:rsidR="006B6600">
        <w:t>.  She also thanked everyone for communicating so well during this contract negotiation.</w:t>
      </w:r>
    </w:p>
    <w:p w:rsidR="006B6600" w:rsidRDefault="006B6600" w:rsidP="007B45DC">
      <w:r>
        <w:t xml:space="preserve">Gabby wondered if the license permitted interlibrary loan of Elsevier </w:t>
      </w:r>
      <w:proofErr w:type="spellStart"/>
      <w:r>
        <w:t>ebook</w:t>
      </w:r>
      <w:proofErr w:type="spellEnd"/>
      <w:r>
        <w:t xml:space="preserve"> titles.  Beth said she would review the license.</w:t>
      </w:r>
    </w:p>
    <w:p w:rsidR="005D05B2" w:rsidRDefault="005D05B2"/>
    <w:p w:rsidR="006B6600" w:rsidRDefault="002C2106">
      <w:r>
        <w:t>ProQ</w:t>
      </w:r>
      <w:r w:rsidR="005D05B2">
        <w:t>uest DDA</w:t>
      </w:r>
      <w:r>
        <w:t xml:space="preserve"> (potential publisher additions)</w:t>
      </w:r>
      <w:r w:rsidR="005D05B2">
        <w:t xml:space="preserve">:  </w:t>
      </w:r>
    </w:p>
    <w:p w:rsidR="005D05B2" w:rsidRDefault="006B6600">
      <w:r>
        <w:t>Beth sent out a s</w:t>
      </w:r>
      <w:r w:rsidR="005D05B2">
        <w:t>preadsheet from P</w:t>
      </w:r>
      <w:r>
        <w:t xml:space="preserve">roQuest that provided </w:t>
      </w:r>
      <w:r w:rsidR="005D05B2">
        <w:t xml:space="preserve">overall </w:t>
      </w:r>
      <w:r w:rsidR="002C2106">
        <w:t xml:space="preserve">(not Alliance specific) </w:t>
      </w:r>
      <w:r>
        <w:t>usage statistics by publisher.</w:t>
      </w:r>
      <w:r w:rsidR="005D05B2">
        <w:t xml:space="preserve">  </w:t>
      </w:r>
      <w:r>
        <w:t xml:space="preserve">It also included recommendations from ProQuest of specific publishers the Alliance might approach to add content to our DDA program.  The recommendations </w:t>
      </w:r>
      <w:r w:rsidR="00C85B37">
        <w:t>seem to be</w:t>
      </w:r>
      <w:r>
        <w:t xml:space="preserve"> not particularly helpful; either we already include some of them or they </w:t>
      </w:r>
      <w:r w:rsidR="00C85B37">
        <w:t>are minor</w:t>
      </w:r>
      <w:r>
        <w:t xml:space="preserve">.  </w:t>
      </w:r>
      <w:r w:rsidR="002C2106">
        <w:t xml:space="preserve">Beth asked </w:t>
      </w:r>
      <w:r w:rsidR="00C85B37">
        <w:t xml:space="preserve">participating </w:t>
      </w:r>
      <w:r w:rsidR="002C2106">
        <w:t>members to send her recommendations and she would put together a survey to gauge interest and narrow down possibilities.</w:t>
      </w:r>
      <w:r w:rsidR="005D05B2">
        <w:t xml:space="preserve">  </w:t>
      </w:r>
    </w:p>
    <w:p w:rsidR="002C2106" w:rsidRDefault="002C2106"/>
    <w:p w:rsidR="002C2106" w:rsidRDefault="002C2106" w:rsidP="002C2106">
      <w:pPr>
        <w:spacing w:after="0" w:line="240" w:lineRule="auto"/>
      </w:pPr>
      <w:r>
        <w:t>Discussion on future of monographic collection development in our libraries:</w:t>
      </w:r>
    </w:p>
    <w:p w:rsidR="002C2106" w:rsidRDefault="002C2106" w:rsidP="002C2106">
      <w:pPr>
        <w:spacing w:after="0" w:line="240" w:lineRule="auto"/>
      </w:pPr>
    </w:p>
    <w:p w:rsidR="00671210" w:rsidRDefault="005D05B2" w:rsidP="00742D47">
      <w:r>
        <w:t>Micha</w:t>
      </w:r>
      <w:r w:rsidR="002C2106">
        <w:t xml:space="preserve">el described a program the Alliance participated in about a decade ago in which </w:t>
      </w:r>
      <w:r w:rsidR="00742D47">
        <w:t>we</w:t>
      </w:r>
      <w:r w:rsidR="002C2106">
        <w:t xml:space="preserve"> sent a list of Prospector titles and ISBNS to YBP to determine which titles from their backlist had not been purchased anywhere in the Alliance.  He will be meeting with GOBI at ALA to discuss resurrecting this program.  The goal is to help Alliance member diversify their collections and provide a stronger regional collection.  </w:t>
      </w:r>
      <w:r w:rsidR="00742D47">
        <w:t xml:space="preserve">Member libraries expressed interest, but want to make sure they are able to filter the data.  Other considerations include coordinating purchase of missing titles and the ability to cross reference ISBNs and EISBNs. </w:t>
      </w:r>
      <w:r w:rsidR="002C2106">
        <w:t xml:space="preserve"> </w:t>
      </w:r>
    </w:p>
    <w:p w:rsidR="00671210" w:rsidRDefault="00742D47">
      <w:r>
        <w:lastRenderedPageBreak/>
        <w:t xml:space="preserve">A discussion of interlibrary lending of </w:t>
      </w:r>
      <w:proofErr w:type="spellStart"/>
      <w:r>
        <w:t>ebooks</w:t>
      </w:r>
      <w:proofErr w:type="spellEnd"/>
      <w:r>
        <w:t xml:space="preserve"> ensued.  The Alliance is pushing for this with publishers and aggregators.  Recent discussions with Gale on GVRL titles has been positive.  It will be a publisher by publisher battle, but could eventually become the standard.  Katy wondered if the Alliance had a connection with OCLC to discuss </w:t>
      </w:r>
      <w:proofErr w:type="spellStart"/>
      <w:r>
        <w:t>ebook</w:t>
      </w:r>
      <w:proofErr w:type="spellEnd"/>
      <w:r>
        <w:t xml:space="preserve"> ILL integration on their platform.  George mentioned </w:t>
      </w:r>
      <w:r w:rsidR="002002C0">
        <w:t xml:space="preserve">the first hurdle to overcome is </w:t>
      </w:r>
      <w:r>
        <w:t xml:space="preserve">licensing and getting more vendors/publishers on </w:t>
      </w:r>
      <w:r w:rsidR="002002C0">
        <w:t>board.  Once this is accom</w:t>
      </w:r>
      <w:r w:rsidR="003F53C2">
        <w:t>plished,</w:t>
      </w:r>
      <w:r w:rsidR="002002C0">
        <w:t xml:space="preserve"> </w:t>
      </w:r>
      <w:proofErr w:type="spellStart"/>
      <w:r w:rsidR="002002C0">
        <w:t>ebook</w:t>
      </w:r>
      <w:proofErr w:type="spellEnd"/>
      <w:r w:rsidR="002002C0">
        <w:t xml:space="preserve"> ILL</w:t>
      </w:r>
      <w:r w:rsidR="003F53C2">
        <w:t xml:space="preserve"> should ideally</w:t>
      </w:r>
      <w:r w:rsidR="002002C0">
        <w:t xml:space="preserve"> be supported on multiple platforms. </w:t>
      </w:r>
      <w:r w:rsidRPr="00742D47">
        <w:t xml:space="preserve"> </w:t>
      </w:r>
      <w:r>
        <w:t>There are no OCLC l</w:t>
      </w:r>
      <w:r w:rsidR="003F53C2">
        <w:t>icenses through the Alliance.  George</w:t>
      </w:r>
      <w:r>
        <w:t xml:space="preserve"> has connections there and will follow up with them.  </w:t>
      </w:r>
    </w:p>
    <w:p w:rsidR="00AA10FF" w:rsidRDefault="00AA10FF"/>
    <w:p w:rsidR="002002C0" w:rsidRDefault="00AA10FF">
      <w:r>
        <w:t xml:space="preserve">Textbooks:  </w:t>
      </w:r>
    </w:p>
    <w:p w:rsidR="00AA10FF" w:rsidRDefault="00AA10FF">
      <w:r>
        <w:t>Michael</w:t>
      </w:r>
      <w:r w:rsidR="002002C0">
        <w:t xml:space="preserve"> began a discussion about textbook affordability and </w:t>
      </w:r>
      <w:proofErr w:type="spellStart"/>
      <w:r w:rsidR="002002C0">
        <w:t>ebook</w:t>
      </w:r>
      <w:proofErr w:type="spellEnd"/>
      <w:r w:rsidR="002002C0">
        <w:t xml:space="preserve"> access.  Currently, publishers hold titles out of </w:t>
      </w:r>
      <w:proofErr w:type="spellStart"/>
      <w:r w:rsidR="002002C0">
        <w:t>ebook</w:t>
      </w:r>
      <w:proofErr w:type="spellEnd"/>
      <w:r w:rsidR="002002C0">
        <w:t xml:space="preserve"> packages if they suspect they are potential specialized textbooks or good candidates for course/reserve adoption.</w:t>
      </w:r>
      <w:r>
        <w:t xml:space="preserve">  </w:t>
      </w:r>
      <w:r w:rsidR="002002C0">
        <w:t>This disadvantages institutions and libraries, many of whom will not own these titles due to this practice and whose faculty have not adopted them for specific courses.  He is</w:t>
      </w:r>
      <w:r w:rsidR="000B0E7F">
        <w:t xml:space="preserve"> encouraging </w:t>
      </w:r>
      <w:r w:rsidR="002002C0">
        <w:t xml:space="preserve">publishers to include these titles and </w:t>
      </w:r>
      <w:r w:rsidR="000B0E7F">
        <w:t>urging</w:t>
      </w:r>
      <w:r w:rsidR="002002C0">
        <w:t xml:space="preserve"> librarians to think of creative ways to over</w:t>
      </w:r>
      <w:r w:rsidR="000B0E7F">
        <w:t>come this problem for the benefit of collections, users and publishers.  George mentioned that some of these withheld titles might show up in the not bought print list.</w:t>
      </w:r>
    </w:p>
    <w:p w:rsidR="000B0E7F" w:rsidRDefault="000B0E7F"/>
    <w:p w:rsidR="000B0E7F" w:rsidRDefault="00AA10FF">
      <w:r>
        <w:t xml:space="preserve">Shared Print:  </w:t>
      </w:r>
    </w:p>
    <w:p w:rsidR="00DB42AE" w:rsidRDefault="000B0E7F">
      <w:r>
        <w:t>George issued a reminder that the Print Archive N</w:t>
      </w:r>
      <w:r w:rsidR="00AA10FF">
        <w:t>etwork</w:t>
      </w:r>
      <w:r>
        <w:t xml:space="preserve"> will host several presentations at ALA Midwinter on </w:t>
      </w:r>
      <w:r w:rsidR="00AA10FF">
        <w:t>Friday Jan. 25</w:t>
      </w:r>
      <w:r w:rsidR="00AA10FF" w:rsidRPr="00AA10FF">
        <w:rPr>
          <w:vertAlign w:val="superscript"/>
        </w:rPr>
        <w:t>th</w:t>
      </w:r>
      <w:r>
        <w:t>.</w:t>
      </w:r>
      <w:r w:rsidR="00AA10FF">
        <w:t xml:space="preserve">  </w:t>
      </w:r>
      <w:r>
        <w:t>T</w:t>
      </w:r>
      <w:r w:rsidR="00AA10FF">
        <w:t xml:space="preserve">he Partnership for Shared Book Collections will </w:t>
      </w:r>
      <w:r>
        <w:t xml:space="preserve">discuss </w:t>
      </w:r>
      <w:r w:rsidR="00DB42AE">
        <w:t>the possibility of a national registry for shared</w:t>
      </w:r>
      <w:r w:rsidR="003F53C2">
        <w:t xml:space="preserve"> print</w:t>
      </w:r>
      <w:r w:rsidR="00DB42AE">
        <w:t>.</w:t>
      </w:r>
    </w:p>
    <w:p w:rsidR="00C54DB9" w:rsidRDefault="00C54DB9">
      <w:r>
        <w:t>Gabby</w:t>
      </w:r>
      <w:r w:rsidR="00DB42AE">
        <w:t xml:space="preserve"> is exploring collection</w:t>
      </w:r>
      <w:r>
        <w:t xml:space="preserve"> risk and loss rates.  </w:t>
      </w:r>
      <w:r w:rsidR="00DB42AE">
        <w:t>She is investigating research methodologies for measuring the</w:t>
      </w:r>
      <w:r>
        <w:t xml:space="preserve"> </w:t>
      </w:r>
      <w:r w:rsidR="00DB42AE">
        <w:t>loss rate for items in various</w:t>
      </w:r>
      <w:r>
        <w:t xml:space="preserve"> collections</w:t>
      </w:r>
      <w:r w:rsidR="00DB42AE">
        <w:t xml:space="preserve"> and would like to know what other libraries are doing/have done in this area</w:t>
      </w:r>
      <w:r>
        <w:t xml:space="preserve">.  </w:t>
      </w:r>
      <w:r w:rsidR="00DB42AE">
        <w:t>It is important to understand loss rates if we are serious about shared collection in perpetuity.  CU</w:t>
      </w:r>
      <w:r w:rsidR="00C85B37">
        <w:t xml:space="preserve"> Boulder</w:t>
      </w:r>
      <w:r w:rsidR="00DB42AE">
        <w:t xml:space="preserve"> is also considering r</w:t>
      </w:r>
      <w:r>
        <w:t>emoving security gates from some libraries</w:t>
      </w:r>
      <w:r w:rsidR="003F53C2">
        <w:t xml:space="preserve"> and would like to have a baseline loss rate with security gates.</w:t>
      </w:r>
    </w:p>
    <w:p w:rsidR="00C54DB9" w:rsidRDefault="00DB42AE">
      <w:r>
        <w:t>Katy mentioned that</w:t>
      </w:r>
      <w:r w:rsidR="003F53C2">
        <w:t xml:space="preserve"> Auraria does a continuous</w:t>
      </w:r>
      <w:r>
        <w:t xml:space="preserve"> inventory and has found both</w:t>
      </w:r>
      <w:r w:rsidR="00C54DB9">
        <w:t xml:space="preserve"> books on the shelf </w:t>
      </w:r>
      <w:r>
        <w:t>with no records and vic</w:t>
      </w:r>
      <w:r w:rsidR="00C54DB9">
        <w:t xml:space="preserve">e versa. </w:t>
      </w:r>
      <w:r>
        <w:t xml:space="preserve"> She attributes this to theft and hasty weeding.  She cited a 30% loss rate.</w:t>
      </w:r>
    </w:p>
    <w:p w:rsidR="00C54DB9" w:rsidRDefault="00C54DB9">
      <w:r>
        <w:t>Rhonda</w:t>
      </w:r>
      <w:r w:rsidR="00DB42AE">
        <w:t xml:space="preserve"> mentioned that UCCS inventories specific areas and they are very concerned about significant loss of recent purchases in areas such as nursing.  The los</w:t>
      </w:r>
      <w:r w:rsidR="00C85B37">
        <w:t>s</w:t>
      </w:r>
      <w:r w:rsidR="00DB42AE">
        <w:t xml:space="preserve"> has been as great as 40% in some areas</w:t>
      </w:r>
      <w:r w:rsidR="003F53C2">
        <w:t>.</w:t>
      </w:r>
    </w:p>
    <w:p w:rsidR="000C5F7E" w:rsidRDefault="00C54DB9">
      <w:r>
        <w:t>Michael</w:t>
      </w:r>
      <w:r w:rsidR="00DB42AE">
        <w:t xml:space="preserve"> discussed a</w:t>
      </w:r>
      <w:r>
        <w:t xml:space="preserve"> thorough inventory </w:t>
      </w:r>
      <w:r w:rsidR="00DB42AE">
        <w:t xml:space="preserve">done </w:t>
      </w:r>
      <w:r>
        <w:t>during</w:t>
      </w:r>
      <w:r w:rsidR="003F53C2">
        <w:t xml:space="preserve"> DU’s</w:t>
      </w:r>
      <w:r>
        <w:t xml:space="preserve"> </w:t>
      </w:r>
      <w:r w:rsidR="00DB42AE">
        <w:t>renovation and cited a 1% loss rate.  It is hard to know why the loss rates are so high and why it is happening.  It might be worth reviewing shared print studies to recommend how many copies of an item should be kept.</w:t>
      </w:r>
    </w:p>
    <w:p w:rsidR="003F53C2" w:rsidRDefault="003F53C2" w:rsidP="006A1C3D">
      <w:pPr>
        <w:spacing w:after="0" w:line="240" w:lineRule="auto"/>
      </w:pPr>
    </w:p>
    <w:p w:rsidR="006A1C3D" w:rsidRDefault="00C85B37" w:rsidP="006A1C3D">
      <w:pPr>
        <w:spacing w:after="0" w:line="240" w:lineRule="auto"/>
      </w:pPr>
      <w:r>
        <w:t>Speaker</w:t>
      </w:r>
      <w:r w:rsidR="006A1C3D">
        <w:t xml:space="preserve"> at the upcoming Alliance Board/Member council meeting:</w:t>
      </w:r>
    </w:p>
    <w:p w:rsidR="00C85B37" w:rsidRDefault="00C85B37" w:rsidP="006A1C3D">
      <w:pPr>
        <w:spacing w:after="0" w:line="240" w:lineRule="auto"/>
      </w:pPr>
    </w:p>
    <w:p w:rsidR="006A1C3D" w:rsidRDefault="006A1C3D" w:rsidP="006A1C3D">
      <w:pPr>
        <w:spacing w:after="0" w:line="240" w:lineRule="auto"/>
      </w:pPr>
      <w:r>
        <w:t xml:space="preserve">Heather Joseph with SPARC </w:t>
      </w:r>
      <w:r w:rsidR="00C85B37">
        <w:t xml:space="preserve">will be speaking </w:t>
      </w:r>
      <w:r>
        <w:t xml:space="preserve">at </w:t>
      </w:r>
      <w:r w:rsidR="00C85B37">
        <w:t xml:space="preserve">the </w:t>
      </w:r>
      <w:r>
        <w:t>Alliance Board/Member Council, January 18, 2019 1pm – 3pm</w:t>
      </w:r>
      <w:r w:rsidR="00C85B37">
        <w:t>. Please feel free to call in for this and to invite others at your institutions.</w:t>
      </w:r>
    </w:p>
    <w:p w:rsidR="00C85B37" w:rsidRDefault="00C85B37" w:rsidP="006A1C3D">
      <w:pPr>
        <w:spacing w:after="0" w:line="240" w:lineRule="auto"/>
      </w:pPr>
    </w:p>
    <w:p w:rsidR="00C85B37" w:rsidRDefault="00C85B37" w:rsidP="006A1C3D">
      <w:pPr>
        <w:spacing w:after="0" w:line="240" w:lineRule="auto"/>
      </w:pPr>
      <w:r>
        <w:lastRenderedPageBreak/>
        <w:t>Call in info for this presentation only:</w:t>
      </w:r>
    </w:p>
    <w:p w:rsidR="006A1C3D" w:rsidRPr="00C85B37" w:rsidRDefault="006A1C3D" w:rsidP="00C85B37">
      <w:pPr>
        <w:spacing w:after="0" w:line="240" w:lineRule="auto"/>
      </w:pPr>
      <w:proofErr w:type="spellStart"/>
      <w:r w:rsidRPr="00C85B37">
        <w:rPr>
          <w:b/>
          <w:bCs/>
          <w:color w:val="39404D"/>
          <w:sz w:val="27"/>
          <w:szCs w:val="27"/>
        </w:rPr>
        <w:t>Colo</w:t>
      </w:r>
      <w:proofErr w:type="spellEnd"/>
      <w:r w:rsidRPr="00C85B37">
        <w:rPr>
          <w:b/>
          <w:bCs/>
          <w:color w:val="39404D"/>
          <w:sz w:val="27"/>
          <w:szCs w:val="27"/>
        </w:rPr>
        <w:t xml:space="preserve"> Alliance Board/Heather Joseph SPARC keynote </w:t>
      </w:r>
      <w:r w:rsidRPr="00C85B37">
        <w:rPr>
          <w:color w:val="475163"/>
          <w:sz w:val="21"/>
          <w:szCs w:val="21"/>
        </w:rPr>
        <w:br/>
        <w:t xml:space="preserve">Fri, Jan 18, 2019 1:00 PM - 3:00 PM MST </w:t>
      </w:r>
      <w:r w:rsidRPr="00C85B37">
        <w:rPr>
          <w:color w:val="475163"/>
          <w:sz w:val="21"/>
          <w:szCs w:val="21"/>
        </w:rPr>
        <w:br/>
      </w:r>
      <w:r w:rsidRPr="00C85B37">
        <w:rPr>
          <w:color w:val="475163"/>
          <w:sz w:val="21"/>
          <w:szCs w:val="21"/>
        </w:rPr>
        <w:br/>
      </w:r>
      <w:proofErr w:type="gramStart"/>
      <w:r w:rsidRPr="00C85B37">
        <w:rPr>
          <w:b/>
          <w:bCs/>
          <w:color w:val="39404D"/>
          <w:sz w:val="21"/>
          <w:szCs w:val="21"/>
        </w:rPr>
        <w:t>Please</w:t>
      </w:r>
      <w:proofErr w:type="gramEnd"/>
      <w:r w:rsidRPr="00C85B37">
        <w:rPr>
          <w:b/>
          <w:bCs/>
          <w:color w:val="39404D"/>
          <w:sz w:val="21"/>
          <w:szCs w:val="21"/>
        </w:rPr>
        <w:t xml:space="preserve"> join my meeting from your computer, tablet or smartphone. </w:t>
      </w:r>
      <w:r w:rsidRPr="00C85B37">
        <w:rPr>
          <w:color w:val="475163"/>
          <w:sz w:val="21"/>
          <w:szCs w:val="21"/>
        </w:rPr>
        <w:br/>
      </w:r>
      <w:hyperlink r:id="rId5" w:tgtFrame="_blank" w:history="1">
        <w:r w:rsidRPr="00C85B37">
          <w:rPr>
            <w:rStyle w:val="Hyperlink"/>
            <w:sz w:val="21"/>
            <w:szCs w:val="21"/>
          </w:rPr>
          <w:t>https://global.gotomeeting.com/join/958058429</w:t>
        </w:r>
      </w:hyperlink>
      <w:r w:rsidRPr="00C85B37">
        <w:rPr>
          <w:color w:val="475163"/>
          <w:sz w:val="21"/>
          <w:szCs w:val="21"/>
        </w:rPr>
        <w:t xml:space="preserve"> </w:t>
      </w:r>
      <w:r w:rsidRPr="00C85B37">
        <w:rPr>
          <w:color w:val="475163"/>
          <w:sz w:val="21"/>
          <w:szCs w:val="21"/>
        </w:rPr>
        <w:br/>
      </w:r>
      <w:r w:rsidRPr="00C85B37">
        <w:rPr>
          <w:color w:val="475163"/>
          <w:sz w:val="21"/>
          <w:szCs w:val="21"/>
        </w:rPr>
        <w:br/>
      </w:r>
      <w:proofErr w:type="gramStart"/>
      <w:r w:rsidRPr="00C85B37">
        <w:rPr>
          <w:b/>
          <w:bCs/>
          <w:color w:val="39404D"/>
          <w:sz w:val="21"/>
          <w:szCs w:val="21"/>
        </w:rPr>
        <w:t>You</w:t>
      </w:r>
      <w:proofErr w:type="gramEnd"/>
      <w:r w:rsidRPr="00C85B37">
        <w:rPr>
          <w:b/>
          <w:bCs/>
          <w:color w:val="39404D"/>
          <w:sz w:val="21"/>
          <w:szCs w:val="21"/>
        </w:rPr>
        <w:t xml:space="preserve"> can also dial in using your phone. </w:t>
      </w:r>
      <w:r w:rsidRPr="00C85B37">
        <w:rPr>
          <w:color w:val="475163"/>
          <w:sz w:val="21"/>
          <w:szCs w:val="21"/>
        </w:rPr>
        <w:br/>
      </w:r>
      <w:r w:rsidRPr="00C85B37">
        <w:rPr>
          <w:rStyle w:val="invite-phone-number"/>
          <w:color w:val="475163"/>
          <w:sz w:val="21"/>
          <w:szCs w:val="21"/>
        </w:rPr>
        <w:t xml:space="preserve">United States: </w:t>
      </w:r>
      <w:hyperlink r:id="rId6" w:history="1">
        <w:r w:rsidRPr="00C85B37">
          <w:rPr>
            <w:rStyle w:val="Hyperlink"/>
            <w:sz w:val="21"/>
            <w:szCs w:val="21"/>
          </w:rPr>
          <w:t>+1 (872) 240-3212</w:t>
        </w:r>
      </w:hyperlink>
      <w:r w:rsidRPr="00C85B37">
        <w:rPr>
          <w:rStyle w:val="invite-phone-number"/>
          <w:color w:val="475163"/>
          <w:sz w:val="21"/>
          <w:szCs w:val="21"/>
        </w:rPr>
        <w:t xml:space="preserve"> </w:t>
      </w:r>
      <w:r w:rsidRPr="00C85B37">
        <w:rPr>
          <w:color w:val="475163"/>
          <w:sz w:val="21"/>
          <w:szCs w:val="21"/>
        </w:rPr>
        <w:br/>
      </w:r>
      <w:r w:rsidRPr="00C85B37">
        <w:rPr>
          <w:color w:val="475163"/>
          <w:sz w:val="21"/>
          <w:szCs w:val="21"/>
        </w:rPr>
        <w:br/>
      </w:r>
      <w:r w:rsidRPr="00C85B37">
        <w:rPr>
          <w:b/>
          <w:bCs/>
          <w:color w:val="39404D"/>
          <w:sz w:val="21"/>
          <w:szCs w:val="21"/>
        </w:rPr>
        <w:t xml:space="preserve">Access Code: 958-058-429 </w:t>
      </w:r>
      <w:r w:rsidRPr="00C85B37">
        <w:rPr>
          <w:color w:val="475163"/>
          <w:sz w:val="21"/>
          <w:szCs w:val="21"/>
        </w:rPr>
        <w:br/>
      </w:r>
      <w:r w:rsidRPr="00C85B37">
        <w:rPr>
          <w:color w:val="475163"/>
          <w:sz w:val="21"/>
          <w:szCs w:val="21"/>
        </w:rPr>
        <w:br/>
      </w:r>
      <w:r w:rsidRPr="00C85B37">
        <w:rPr>
          <w:b/>
          <w:bCs/>
          <w:color w:val="39404D"/>
          <w:sz w:val="21"/>
          <w:szCs w:val="21"/>
        </w:rPr>
        <w:t xml:space="preserve">Joining from a video-conferencing room or system? </w:t>
      </w:r>
      <w:r w:rsidRPr="00C85B37">
        <w:rPr>
          <w:color w:val="475163"/>
          <w:sz w:val="21"/>
          <w:szCs w:val="21"/>
        </w:rPr>
        <w:br/>
        <w:t xml:space="preserve">Dial: 67.217.95.2##958058429 </w:t>
      </w:r>
      <w:r w:rsidRPr="00C85B37">
        <w:rPr>
          <w:color w:val="475163"/>
          <w:sz w:val="21"/>
          <w:szCs w:val="21"/>
        </w:rPr>
        <w:br/>
        <w:t xml:space="preserve">Cisco devices: </w:t>
      </w:r>
      <w:hyperlink r:id="rId7" w:history="1">
        <w:r w:rsidRPr="00C85B37">
          <w:rPr>
            <w:rStyle w:val="Hyperlink"/>
            <w:sz w:val="21"/>
            <w:szCs w:val="21"/>
          </w:rPr>
          <w:t>958058429@67.217.95.2</w:t>
        </w:r>
      </w:hyperlink>
      <w:r w:rsidRPr="00C85B37">
        <w:rPr>
          <w:color w:val="475163"/>
          <w:sz w:val="21"/>
          <w:szCs w:val="21"/>
        </w:rPr>
        <w:t xml:space="preserve"> </w:t>
      </w:r>
      <w:r w:rsidRPr="00C85B37">
        <w:rPr>
          <w:color w:val="475163"/>
          <w:sz w:val="21"/>
          <w:szCs w:val="21"/>
        </w:rPr>
        <w:br/>
      </w:r>
      <w:r w:rsidRPr="00C85B37">
        <w:rPr>
          <w:color w:val="475163"/>
          <w:sz w:val="21"/>
          <w:szCs w:val="21"/>
        </w:rPr>
        <w:br/>
        <w:t xml:space="preserve">First GoToMeeting? Let's do a quick system check: </w:t>
      </w:r>
      <w:r w:rsidRPr="00C85B37">
        <w:rPr>
          <w:color w:val="475163"/>
          <w:sz w:val="21"/>
          <w:szCs w:val="21"/>
        </w:rPr>
        <w:br/>
      </w:r>
      <w:hyperlink r:id="rId8" w:tgtFrame="_blank" w:history="1">
        <w:r w:rsidRPr="00C85B37">
          <w:rPr>
            <w:rStyle w:val="Hyperlink"/>
            <w:sz w:val="21"/>
            <w:szCs w:val="21"/>
          </w:rPr>
          <w:t>https://link.gotomeeting.com/system-check</w:t>
        </w:r>
      </w:hyperlink>
      <w:r w:rsidRPr="00C85B37">
        <w:rPr>
          <w:color w:val="475163"/>
          <w:sz w:val="21"/>
          <w:szCs w:val="21"/>
        </w:rPr>
        <w:t xml:space="preserve"> </w:t>
      </w:r>
    </w:p>
    <w:p w:rsidR="006A1C3D" w:rsidRDefault="006A1C3D" w:rsidP="006A1C3D">
      <w:pPr>
        <w:pStyle w:val="ListParagraph"/>
        <w:shd w:val="clear" w:color="auto" w:fill="FFFFFF"/>
        <w:ind w:left="2160"/>
        <w:rPr>
          <w:color w:val="475163"/>
          <w:sz w:val="21"/>
          <w:szCs w:val="21"/>
        </w:rPr>
      </w:pPr>
    </w:p>
    <w:p w:rsidR="006A1C3D" w:rsidRDefault="000C5F7E">
      <w:r>
        <w:t>Columbia UP</w:t>
      </w:r>
      <w:r w:rsidR="006A1C3D">
        <w:t xml:space="preserve"> on UPSO</w:t>
      </w:r>
      <w:r w:rsidR="003F53C2">
        <w:t>:</w:t>
      </w:r>
    </w:p>
    <w:p w:rsidR="000C5F7E" w:rsidRDefault="006A1C3D">
      <w:r>
        <w:t>OUP is still working on the problem with Columbia UP providing MARC records for their UPSO content.  There is also a DOI problem with Cornell UP records; this is also being addressed.  Please contact Beth if you have any other content/access issues and she will let you know when known issues are resolved.</w:t>
      </w:r>
      <w:r w:rsidR="000C5F7E">
        <w:t xml:space="preserve">  </w:t>
      </w:r>
    </w:p>
    <w:p w:rsidR="003F53C2" w:rsidRDefault="003F53C2" w:rsidP="006A1C3D"/>
    <w:p w:rsidR="003F53C2" w:rsidRDefault="003F53C2" w:rsidP="006A1C3D">
      <w:r>
        <w:t>Academic Libraries Video Trust:</w:t>
      </w:r>
    </w:p>
    <w:p w:rsidR="006A1C3D" w:rsidRDefault="006A1C3D" w:rsidP="006A1C3D">
      <w:r>
        <w:t>Beth sent out a presentation on the Academic Libraries Video Trust.  The presentation reviews the options available for membership.  Please use it to review your options.  Beth will revisit this around March to determine if membership is desired and to put together a deal if it is.  This might be a good option for spending year-end money.</w:t>
      </w:r>
    </w:p>
    <w:p w:rsidR="006A1C3D" w:rsidRDefault="006A1C3D"/>
    <w:p w:rsidR="006A1C3D" w:rsidRDefault="006A1C3D">
      <w:r>
        <w:t>New</w:t>
      </w:r>
      <w:r w:rsidR="00157FAA">
        <w:t xml:space="preserve"> offers and renewals:  </w:t>
      </w:r>
    </w:p>
    <w:p w:rsidR="000C5F7E" w:rsidRDefault="006A1C3D">
      <w:r>
        <w:t>AIP reached out with a potential</w:t>
      </w:r>
      <w:r w:rsidR="00157FAA">
        <w:t xml:space="preserve"> 3 year deal for </w:t>
      </w:r>
      <w:r>
        <w:t xml:space="preserve">Alliance </w:t>
      </w:r>
      <w:r w:rsidR="00157FAA">
        <w:t xml:space="preserve">members who </w:t>
      </w:r>
      <w:r>
        <w:t xml:space="preserve">receive AIP content but do not get it through the Alliance.  The rep would like to schedule a webinar and </w:t>
      </w:r>
      <w:r w:rsidR="00157FAA">
        <w:t xml:space="preserve">Beth has asked her to record </w:t>
      </w:r>
      <w:r>
        <w:t>i</w:t>
      </w:r>
      <w:r w:rsidR="003F53C2">
        <w:t>t for those who cannot attend</w:t>
      </w:r>
      <w:r>
        <w:t xml:space="preserve"> live</w:t>
      </w:r>
      <w:r w:rsidR="00157FAA">
        <w:t xml:space="preserve">.  </w:t>
      </w:r>
      <w:r>
        <w:t>The of</w:t>
      </w:r>
      <w:r w:rsidR="00157FAA">
        <w:t xml:space="preserve">fer </w:t>
      </w:r>
      <w:r>
        <w:t xml:space="preserve">includes a </w:t>
      </w:r>
      <w:r w:rsidR="00157FAA">
        <w:t>discount for things you are already getting</w:t>
      </w:r>
      <w:r>
        <w:t>.</w:t>
      </w:r>
    </w:p>
    <w:p w:rsidR="00157FAA" w:rsidRDefault="00157FAA">
      <w:r>
        <w:t>Regis</w:t>
      </w:r>
      <w:r w:rsidR="006A1C3D">
        <w:t xml:space="preserve"> has expressed interest in The Chronicle </w:t>
      </w:r>
      <w:r>
        <w:t xml:space="preserve">of </w:t>
      </w:r>
      <w:r w:rsidR="006A1C3D">
        <w:t>P</w:t>
      </w:r>
      <w:r>
        <w:t xml:space="preserve">hilanthropy.  </w:t>
      </w:r>
      <w:r w:rsidR="006A1C3D">
        <w:t xml:space="preserve">There are options for an Alliance group discount that Beth will explore if there is interest. </w:t>
      </w:r>
    </w:p>
    <w:sectPr w:rsidR="00157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21545"/>
    <w:multiLevelType w:val="hybridMultilevel"/>
    <w:tmpl w:val="7592E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4F1447"/>
    <w:multiLevelType w:val="hybridMultilevel"/>
    <w:tmpl w:val="C4AC8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F"/>
    <w:rsid w:val="000B0E7F"/>
    <w:rsid w:val="000C5F7E"/>
    <w:rsid w:val="00121E4B"/>
    <w:rsid w:val="00157FAA"/>
    <w:rsid w:val="002002C0"/>
    <w:rsid w:val="002C2106"/>
    <w:rsid w:val="003F53C2"/>
    <w:rsid w:val="00423E37"/>
    <w:rsid w:val="005D05B2"/>
    <w:rsid w:val="00617F30"/>
    <w:rsid w:val="00671210"/>
    <w:rsid w:val="00681B22"/>
    <w:rsid w:val="006A1C3D"/>
    <w:rsid w:val="006B6600"/>
    <w:rsid w:val="00742D47"/>
    <w:rsid w:val="007A1BD9"/>
    <w:rsid w:val="007B45DC"/>
    <w:rsid w:val="00817538"/>
    <w:rsid w:val="00AA10FF"/>
    <w:rsid w:val="00C54DB9"/>
    <w:rsid w:val="00C85B37"/>
    <w:rsid w:val="00DB42AE"/>
    <w:rsid w:val="00E4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19F09-FD90-43C8-BB80-17EE4E48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DC"/>
    <w:pPr>
      <w:ind w:left="720"/>
      <w:contextualSpacing/>
    </w:pPr>
  </w:style>
  <w:style w:type="character" w:styleId="Hyperlink">
    <w:name w:val="Hyperlink"/>
    <w:basedOn w:val="DefaultParagraphFont"/>
    <w:uiPriority w:val="99"/>
    <w:semiHidden/>
    <w:unhideWhenUsed/>
    <w:rsid w:val="006A1C3D"/>
    <w:rPr>
      <w:color w:val="0563C1"/>
      <w:u w:val="single"/>
    </w:rPr>
  </w:style>
  <w:style w:type="character" w:customStyle="1" w:styleId="invite-phone-number">
    <w:name w:val="invite-phone-number"/>
    <w:basedOn w:val="DefaultParagraphFont"/>
    <w:rsid w:val="006A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4720">
      <w:bodyDiv w:val="1"/>
      <w:marLeft w:val="0"/>
      <w:marRight w:val="0"/>
      <w:marTop w:val="0"/>
      <w:marBottom w:val="0"/>
      <w:divBdr>
        <w:top w:val="none" w:sz="0" w:space="0" w:color="auto"/>
        <w:left w:val="none" w:sz="0" w:space="0" w:color="auto"/>
        <w:bottom w:val="none" w:sz="0" w:space="0" w:color="auto"/>
        <w:right w:val="none" w:sz="0" w:space="0" w:color="auto"/>
      </w:divBdr>
    </w:div>
    <w:div w:id="5599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gotomeeting.com/system-check" TargetMode="External"/><Relationship Id="rId3" Type="http://schemas.openxmlformats.org/officeDocument/2006/relationships/settings" Target="settings.xml"/><Relationship Id="rId7" Type="http://schemas.openxmlformats.org/officeDocument/2006/relationships/hyperlink" Target="mailto:958058429@67.217.9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722403212,,958058429" TargetMode="External"/><Relationship Id="rId5" Type="http://schemas.openxmlformats.org/officeDocument/2006/relationships/hyperlink" Target="https://global.gotomeeting.com/join/9580584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Diana Carney</cp:lastModifiedBy>
  <cp:revision>2</cp:revision>
  <dcterms:created xsi:type="dcterms:W3CDTF">2019-04-09T16:13:00Z</dcterms:created>
  <dcterms:modified xsi:type="dcterms:W3CDTF">2019-04-09T16:13:00Z</dcterms:modified>
</cp:coreProperties>
</file>