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1B1" w:rsidRDefault="005C5D8A" w:rsidP="005C5D8A">
      <w:pPr>
        <w:jc w:val="center"/>
      </w:pPr>
      <w:bookmarkStart w:id="0" w:name="_GoBack"/>
      <w:bookmarkEnd w:id="0"/>
      <w:r>
        <w:t>SHARED COLLECTION DEVELOPMENT COMMITTEE</w:t>
      </w:r>
    </w:p>
    <w:p w:rsidR="005C5D8A" w:rsidRDefault="005816BA" w:rsidP="005C5D8A">
      <w:pPr>
        <w:jc w:val="center"/>
      </w:pPr>
      <w:r>
        <w:t xml:space="preserve">7 APRIL </w:t>
      </w:r>
      <w:r w:rsidR="005C5D8A">
        <w:t>2014</w:t>
      </w:r>
    </w:p>
    <w:p w:rsidR="005C5D8A" w:rsidRDefault="005C5D8A" w:rsidP="005C5D8A">
      <w:pPr>
        <w:jc w:val="center"/>
      </w:pPr>
      <w:r>
        <w:t>10 A.M. –</w:t>
      </w:r>
      <w:r w:rsidR="00655103">
        <w:t xml:space="preserve"> 11:30</w:t>
      </w:r>
    </w:p>
    <w:p w:rsidR="005C5D8A" w:rsidRDefault="005816BA" w:rsidP="005C5D8A">
      <w:pPr>
        <w:jc w:val="center"/>
      </w:pPr>
      <w:r>
        <w:t>COLORADO ALLIANCE OFFICE</w:t>
      </w:r>
    </w:p>
    <w:p w:rsidR="005C5D8A" w:rsidRDefault="005C5D8A" w:rsidP="005C5D8A">
      <w:pPr>
        <w:jc w:val="center"/>
      </w:pPr>
    </w:p>
    <w:p w:rsidR="005C5D8A" w:rsidRDefault="005816BA" w:rsidP="005C5D8A">
      <w:r>
        <w:t xml:space="preserve">Nancy Allen (DU); </w:t>
      </w:r>
      <w:r w:rsidR="005C5D8A">
        <w:t xml:space="preserve">Michael Levine-Clark (DU); Michele </w:t>
      </w:r>
      <w:proofErr w:type="spellStart"/>
      <w:r w:rsidR="005C5D8A">
        <w:t>Azar</w:t>
      </w:r>
      <w:proofErr w:type="spellEnd"/>
      <w:r w:rsidR="005C5D8A">
        <w:t xml:space="preserve"> (Regis); Yem Fong (CUB); Rhonda Glazier (UCCS); Yumin Jiang (HSC</w:t>
      </w:r>
      <w:r>
        <w:t>; by phone</w:t>
      </w:r>
      <w:r w:rsidR="005C5D8A">
        <w:t xml:space="preserve">); Joan </w:t>
      </w:r>
      <w:proofErr w:type="spellStart"/>
      <w:r w:rsidR="005C5D8A">
        <w:t>Lamborn</w:t>
      </w:r>
      <w:proofErr w:type="spellEnd"/>
      <w:r w:rsidR="005C5D8A">
        <w:t xml:space="preserve"> (UNC); Terry Leopold (Alliance); Allison Level (CSU</w:t>
      </w:r>
      <w:r>
        <w:t>; by phone</w:t>
      </w:r>
      <w:r w:rsidR="005C5D8A">
        <w:t xml:space="preserve">); Lisa Lister (CC); George Machovec (Alliance); </w:t>
      </w:r>
      <w:r w:rsidR="00655103">
        <w:t>Ellen Metter (</w:t>
      </w:r>
      <w:proofErr w:type="spellStart"/>
      <w:r w:rsidR="00655103">
        <w:t>Aur</w:t>
      </w:r>
      <w:proofErr w:type="spellEnd"/>
      <w:r w:rsidR="00655103">
        <w:t xml:space="preserve">); </w:t>
      </w:r>
      <w:r w:rsidR="005C5D8A">
        <w:t xml:space="preserve">Sylvia Rael </w:t>
      </w:r>
      <w:r w:rsidR="00655103">
        <w:t>(CMU)</w:t>
      </w:r>
      <w:r w:rsidR="00E24C37">
        <w:t>; Heather Whitehead (Mines)</w:t>
      </w:r>
    </w:p>
    <w:p w:rsidR="005C5D8A" w:rsidRDefault="005C5D8A" w:rsidP="005C5D8A"/>
    <w:p w:rsidR="005C5D8A" w:rsidRPr="005C5D8A" w:rsidRDefault="00655103" w:rsidP="005C5D8A">
      <w:pPr>
        <w:rPr>
          <w:b/>
        </w:rPr>
      </w:pPr>
      <w:r>
        <w:rPr>
          <w:b/>
        </w:rPr>
        <w:t xml:space="preserve">Update </w:t>
      </w:r>
      <w:r w:rsidR="005C5D8A" w:rsidRPr="005C5D8A">
        <w:rPr>
          <w:b/>
        </w:rPr>
        <w:t xml:space="preserve">of Shared Print </w:t>
      </w:r>
      <w:r>
        <w:rPr>
          <w:b/>
        </w:rPr>
        <w:t>Storage</w:t>
      </w:r>
    </w:p>
    <w:p w:rsidR="005816BA" w:rsidRDefault="005816BA" w:rsidP="00C919A0">
      <w:pPr>
        <w:pStyle w:val="ListParagraph"/>
        <w:numPr>
          <w:ilvl w:val="0"/>
          <w:numId w:val="2"/>
        </w:numPr>
      </w:pPr>
      <w:r>
        <w:t>Michael reported on an OCLC/CIC meeting he attended, an overview of ongoing efforts in this area.</w:t>
      </w:r>
    </w:p>
    <w:p w:rsidR="005816BA" w:rsidRDefault="005816BA" w:rsidP="005816BA">
      <w:pPr>
        <w:pStyle w:val="ListParagraph"/>
        <w:numPr>
          <w:ilvl w:val="1"/>
          <w:numId w:val="2"/>
        </w:numPr>
      </w:pPr>
      <w:r>
        <w:t>Discussion of ways of thinking of unique collections and overlap, and how to manage shared print from both these perspectives</w:t>
      </w:r>
    </w:p>
    <w:p w:rsidR="005816BA" w:rsidRDefault="005816BA" w:rsidP="005816BA">
      <w:pPr>
        <w:pStyle w:val="ListParagraph"/>
        <w:numPr>
          <w:ilvl w:val="1"/>
          <w:numId w:val="2"/>
        </w:numPr>
      </w:pPr>
      <w:r>
        <w:t>Categories discussed:  Rare (3 or fewer CIC holdings); Common (8 or more holdings); everything in between</w:t>
      </w:r>
    </w:p>
    <w:p w:rsidR="00655103" w:rsidRDefault="005816BA" w:rsidP="005816BA">
      <w:pPr>
        <w:pStyle w:val="ListParagraph"/>
        <w:numPr>
          <w:ilvl w:val="1"/>
          <w:numId w:val="2"/>
        </w:numPr>
      </w:pPr>
      <w:r>
        <w:t>The Rare category is likely left alone to be stored by the library which collects or holds in that area.  The Common category also is probably best alone, as many libraries seem to see a need for this material.  It is in the middle category that there is most opportunity for collaboration on storage.</w:t>
      </w:r>
      <w:r w:rsidR="00655103">
        <w:t xml:space="preserve"> </w:t>
      </w:r>
    </w:p>
    <w:p w:rsidR="005816BA" w:rsidRDefault="005816BA" w:rsidP="00655103">
      <w:pPr>
        <w:pStyle w:val="ListParagraph"/>
        <w:numPr>
          <w:ilvl w:val="0"/>
          <w:numId w:val="2"/>
        </w:numPr>
      </w:pPr>
      <w:r>
        <w:t xml:space="preserve">Some libraries attending this meeting had “Collections of Distinction,” e.g. a Slavonic collection at one university.  </w:t>
      </w:r>
      <w:r w:rsidR="00655103">
        <w:t xml:space="preserve">Michael </w:t>
      </w:r>
      <w:r>
        <w:t>suggested that Alliance libraries might be able to identify Collections of Distinction at their own institutions, which might be a starting point for agreement and collaboration.</w:t>
      </w:r>
    </w:p>
    <w:p w:rsidR="005816BA" w:rsidRDefault="005816BA" w:rsidP="00655103">
      <w:pPr>
        <w:pStyle w:val="ListParagraph"/>
        <w:numPr>
          <w:ilvl w:val="0"/>
          <w:numId w:val="2"/>
        </w:numPr>
      </w:pPr>
      <w:r>
        <w:t>Many CIC libraries have a large number of unique titles.</w:t>
      </w:r>
    </w:p>
    <w:p w:rsidR="005816BA" w:rsidRDefault="005816BA" w:rsidP="00655103">
      <w:pPr>
        <w:pStyle w:val="ListParagraph"/>
        <w:numPr>
          <w:ilvl w:val="0"/>
          <w:numId w:val="2"/>
        </w:numPr>
      </w:pPr>
      <w:r>
        <w:t>Nancy suggested that doing an analysis of unique titles Alliance wide would help us focus on areas where we would get the greatest gain through collaboration.</w:t>
      </w:r>
    </w:p>
    <w:p w:rsidR="005816BA" w:rsidRDefault="005816BA" w:rsidP="00655103">
      <w:pPr>
        <w:pStyle w:val="ListParagraph"/>
        <w:numPr>
          <w:ilvl w:val="0"/>
          <w:numId w:val="2"/>
        </w:numPr>
      </w:pPr>
      <w:r>
        <w:t>Reports on local projects</w:t>
      </w:r>
    </w:p>
    <w:p w:rsidR="005816BA" w:rsidRDefault="005816BA" w:rsidP="005816BA">
      <w:pPr>
        <w:pStyle w:val="ListParagraph"/>
        <w:numPr>
          <w:ilvl w:val="1"/>
          <w:numId w:val="2"/>
        </w:numPr>
      </w:pPr>
      <w:proofErr w:type="spellStart"/>
      <w:r>
        <w:t>Univ</w:t>
      </w:r>
      <w:proofErr w:type="spellEnd"/>
      <w:r>
        <w:t xml:space="preserve"> of Illinois is a “last copy” repository.  Other libraries in the group can send a copy there and </w:t>
      </w:r>
      <w:proofErr w:type="spellStart"/>
      <w:r>
        <w:t>Univ</w:t>
      </w:r>
      <w:proofErr w:type="spellEnd"/>
      <w:r>
        <w:t xml:space="preserve"> of Illinois will retain it.</w:t>
      </w:r>
    </w:p>
    <w:p w:rsidR="00234F0D" w:rsidRDefault="00234F0D" w:rsidP="005816BA">
      <w:pPr>
        <w:pStyle w:val="ListParagraph"/>
        <w:numPr>
          <w:ilvl w:val="1"/>
          <w:numId w:val="2"/>
        </w:numPr>
      </w:pPr>
      <w:r>
        <w:t>Most of the local projects involve collaboration of storage of monographs.</w:t>
      </w:r>
    </w:p>
    <w:p w:rsidR="00234F0D" w:rsidRDefault="00234F0D" w:rsidP="00234F0D">
      <w:pPr>
        <w:pStyle w:val="ListParagraph"/>
        <w:numPr>
          <w:ilvl w:val="0"/>
          <w:numId w:val="2"/>
        </w:numPr>
      </w:pPr>
      <w:r>
        <w:t>Concerning the Alliance, Alliance libraries need to come up with goals – what does the group want to accomplish.  These goals will in turn lead to actual policies/procedures.  All libraries are motivated to clear space, but there is also interest in thoughtful retention.</w:t>
      </w:r>
    </w:p>
    <w:p w:rsidR="00234F0D" w:rsidRDefault="00234F0D" w:rsidP="00234F0D">
      <w:pPr>
        <w:pStyle w:val="ListParagraph"/>
        <w:numPr>
          <w:ilvl w:val="0"/>
          <w:numId w:val="2"/>
        </w:numPr>
      </w:pPr>
      <w:r>
        <w:t xml:space="preserve">MOUs.  An article in the February 2014 issues of </w:t>
      </w:r>
      <w:r>
        <w:rPr>
          <w:i/>
        </w:rPr>
        <w:t xml:space="preserve">Against the Grain </w:t>
      </w:r>
      <w:r>
        <w:t>discusses MOUs and has suggestions of what elements to include.</w:t>
      </w:r>
    </w:p>
    <w:p w:rsidR="00234F0D" w:rsidRDefault="00234F0D" w:rsidP="00234F0D">
      <w:pPr>
        <w:ind w:left="360"/>
      </w:pPr>
    </w:p>
    <w:p w:rsidR="00234F0D" w:rsidRDefault="00234F0D" w:rsidP="00234F0D">
      <w:pPr>
        <w:pStyle w:val="ListParagraph"/>
        <w:numPr>
          <w:ilvl w:val="0"/>
          <w:numId w:val="2"/>
        </w:numPr>
      </w:pPr>
      <w:r>
        <w:lastRenderedPageBreak/>
        <w:t>Best Practices Document.  George suggested the subgroup also look at developing a Best Practices document.</w:t>
      </w:r>
    </w:p>
    <w:p w:rsidR="00234F0D" w:rsidRDefault="00234F0D" w:rsidP="00234F0D">
      <w:pPr>
        <w:pStyle w:val="ListParagraph"/>
        <w:numPr>
          <w:ilvl w:val="0"/>
          <w:numId w:val="2"/>
        </w:numPr>
      </w:pPr>
      <w:r>
        <w:t>Possible tools:</w:t>
      </w:r>
    </w:p>
    <w:p w:rsidR="00234F0D" w:rsidRDefault="00234F0D" w:rsidP="00234F0D">
      <w:pPr>
        <w:pStyle w:val="ListParagraph"/>
        <w:numPr>
          <w:ilvl w:val="1"/>
          <w:numId w:val="2"/>
        </w:numPr>
      </w:pPr>
      <w:r>
        <w:t>OCLC comparison tool (no pricing available yet)</w:t>
      </w:r>
    </w:p>
    <w:p w:rsidR="00234F0D" w:rsidRDefault="00234F0D" w:rsidP="00234F0D">
      <w:pPr>
        <w:pStyle w:val="ListParagraph"/>
        <w:numPr>
          <w:ilvl w:val="1"/>
          <w:numId w:val="2"/>
        </w:numPr>
      </w:pPr>
      <w:proofErr w:type="spellStart"/>
      <w:r>
        <w:t>InTota</w:t>
      </w:r>
      <w:proofErr w:type="spellEnd"/>
      <w:r>
        <w:t xml:space="preserve"> assessment</w:t>
      </w:r>
    </w:p>
    <w:p w:rsidR="00234F0D" w:rsidRDefault="00234F0D" w:rsidP="00234F0D">
      <w:pPr>
        <w:pStyle w:val="ListParagraph"/>
        <w:numPr>
          <w:ilvl w:val="1"/>
          <w:numId w:val="2"/>
        </w:numPr>
      </w:pPr>
      <w:r>
        <w:t>In house assessment, using Gold Rush and/or Prospector</w:t>
      </w:r>
    </w:p>
    <w:p w:rsidR="00234F0D" w:rsidRDefault="00234F0D" w:rsidP="00234F0D">
      <w:pPr>
        <w:pStyle w:val="ListParagraph"/>
        <w:numPr>
          <w:ilvl w:val="2"/>
          <w:numId w:val="2"/>
        </w:numPr>
      </w:pPr>
      <w:proofErr w:type="spellStart"/>
      <w:r>
        <w:t>INReach</w:t>
      </w:r>
      <w:proofErr w:type="spellEnd"/>
      <w:r>
        <w:t xml:space="preserve"> possibilities being discussed at the ICOLC May meeting</w:t>
      </w:r>
    </w:p>
    <w:p w:rsidR="00234F0D" w:rsidRDefault="00234F0D" w:rsidP="00234F0D">
      <w:pPr>
        <w:pStyle w:val="ListParagraph"/>
        <w:numPr>
          <w:ilvl w:val="2"/>
          <w:numId w:val="2"/>
        </w:numPr>
      </w:pPr>
      <w:r>
        <w:t>George indicated that we can’t do much comparison within Prospector.  We could run individual library reports, then run those reports against each other, outside the Prospector environment.</w:t>
      </w:r>
    </w:p>
    <w:p w:rsidR="00234F0D" w:rsidRDefault="00234F0D" w:rsidP="00234F0D">
      <w:pPr>
        <w:pStyle w:val="ListParagraph"/>
        <w:numPr>
          <w:ilvl w:val="1"/>
          <w:numId w:val="2"/>
        </w:numPr>
      </w:pPr>
      <w:r>
        <w:t>Nancy suggested that the in house method might be best : no great outlay of money</w:t>
      </w:r>
    </w:p>
    <w:p w:rsidR="00234F0D" w:rsidRDefault="00234F0D" w:rsidP="00234F0D">
      <w:pPr>
        <w:pStyle w:val="ListParagraph"/>
        <w:numPr>
          <w:ilvl w:val="1"/>
          <w:numId w:val="2"/>
        </w:numPr>
      </w:pPr>
      <w:r>
        <w:t>Rhonda noted that each library still needs to keep in mind the “optimal local collection” and that no library can depend on others for all needs.  Many needs still need to be met in house.</w:t>
      </w:r>
    </w:p>
    <w:p w:rsidR="00234F0D" w:rsidRDefault="00234F0D" w:rsidP="00234F0D">
      <w:pPr>
        <w:pStyle w:val="ListParagraph"/>
      </w:pPr>
      <w:r>
        <w:t>ACTION:  the subgroup examining Shared Print Storage is meeting soon.  They will investigate the preparation of an MOU, and discuss goals.</w:t>
      </w:r>
    </w:p>
    <w:p w:rsidR="00234F0D" w:rsidRDefault="00234F0D" w:rsidP="00234F0D">
      <w:pPr>
        <w:pStyle w:val="ListParagraph"/>
        <w:numPr>
          <w:ilvl w:val="0"/>
          <w:numId w:val="10"/>
        </w:numPr>
      </w:pPr>
      <w:r>
        <w:t xml:space="preserve">How long a commitment is </w:t>
      </w:r>
      <w:proofErr w:type="gramStart"/>
      <w:r>
        <w:t>reasonable.</w:t>
      </w:r>
      <w:proofErr w:type="gramEnd"/>
    </w:p>
    <w:p w:rsidR="00234F0D" w:rsidRDefault="00234F0D" w:rsidP="00234F0D">
      <w:pPr>
        <w:pStyle w:val="ListParagraph"/>
        <w:numPr>
          <w:ilvl w:val="0"/>
          <w:numId w:val="10"/>
        </w:numPr>
      </w:pPr>
      <w:r>
        <w:t>Identification of regions of last copy responsibility</w:t>
      </w:r>
    </w:p>
    <w:p w:rsidR="00234F0D" w:rsidRDefault="00234F0D" w:rsidP="00234F0D">
      <w:pPr>
        <w:pStyle w:val="ListParagraph"/>
        <w:numPr>
          <w:ilvl w:val="0"/>
          <w:numId w:val="10"/>
        </w:numPr>
      </w:pPr>
      <w:r>
        <w:t>These goals could become key items in an MOU.</w:t>
      </w:r>
    </w:p>
    <w:p w:rsidR="00234F0D" w:rsidRDefault="008B4D3A" w:rsidP="00234F0D">
      <w:pPr>
        <w:rPr>
          <w:b/>
        </w:rPr>
      </w:pPr>
      <w:r>
        <w:rPr>
          <w:b/>
        </w:rPr>
        <w:t>DDA PROGRAM</w:t>
      </w:r>
    </w:p>
    <w:p w:rsidR="008B4D3A" w:rsidRDefault="008B4D3A" w:rsidP="008B4D3A">
      <w:pPr>
        <w:pStyle w:val="ListParagraph"/>
        <w:numPr>
          <w:ilvl w:val="0"/>
          <w:numId w:val="11"/>
        </w:numPr>
      </w:pPr>
      <w:r>
        <w:t xml:space="preserve">Michael presented his presentation on DDA: Best Practices for Demand Driven Acquisition of Monographs, a presentation given at NISO.  </w:t>
      </w:r>
    </w:p>
    <w:p w:rsidR="008B4D3A" w:rsidRDefault="008B4D3A" w:rsidP="008B4D3A">
      <w:pPr>
        <w:pStyle w:val="ListParagraph"/>
        <w:numPr>
          <w:ilvl w:val="0"/>
          <w:numId w:val="11"/>
        </w:numPr>
      </w:pPr>
      <w:r>
        <w:t>George indicated that our DDA program is currently spending about $10K per month.  We have enough money to carry us through the end of this FY, but will soon have to decide whether to continue this program for another year, and if so, how to fund it.  We will probably need about $120K for the upcoming FY.  The major question is how to divide this cost among the participating libraries,</w:t>
      </w:r>
    </w:p>
    <w:p w:rsidR="008B4D3A" w:rsidRPr="008B4D3A" w:rsidRDefault="008B4D3A" w:rsidP="008B4D3A">
      <w:r>
        <w:t xml:space="preserve">ACTION:  the DDA evaluation subgroup (George, Michael, Allison, Joan, Terry) will meet to look at data and evaluate options.  Terry will begin compiling use data and will ask EBL and </w:t>
      </w:r>
      <w:proofErr w:type="spellStart"/>
      <w:r>
        <w:t>ebrary</w:t>
      </w:r>
      <w:proofErr w:type="spellEnd"/>
      <w:r>
        <w:t xml:space="preserve"> for assistance.</w:t>
      </w:r>
    </w:p>
    <w:p w:rsidR="005059B0" w:rsidRDefault="00655103" w:rsidP="005059B0">
      <w:pPr>
        <w:rPr>
          <w:b/>
        </w:rPr>
      </w:pPr>
      <w:r>
        <w:rPr>
          <w:b/>
        </w:rPr>
        <w:t xml:space="preserve">Information/Update on various databases </w:t>
      </w:r>
    </w:p>
    <w:p w:rsidR="00655103" w:rsidRPr="00655103" w:rsidRDefault="00655103" w:rsidP="005059B0">
      <w:pPr>
        <w:pStyle w:val="ListParagraph"/>
        <w:numPr>
          <w:ilvl w:val="0"/>
          <w:numId w:val="3"/>
        </w:numPr>
        <w:rPr>
          <w:b/>
        </w:rPr>
      </w:pPr>
      <w:r w:rsidRPr="00626427">
        <w:rPr>
          <w:b/>
        </w:rPr>
        <w:t>Wiley</w:t>
      </w:r>
      <w:r>
        <w:t xml:space="preserve"> </w:t>
      </w:r>
      <w:proofErr w:type="spellStart"/>
      <w:r>
        <w:t>ebooks</w:t>
      </w:r>
      <w:proofErr w:type="spellEnd"/>
      <w:r>
        <w:t>.</w:t>
      </w:r>
    </w:p>
    <w:p w:rsidR="008B4D3A" w:rsidRPr="008B4D3A" w:rsidRDefault="008B4D3A" w:rsidP="00655103">
      <w:pPr>
        <w:pStyle w:val="ListParagraph"/>
        <w:numPr>
          <w:ilvl w:val="1"/>
          <w:numId w:val="3"/>
        </w:numPr>
        <w:rPr>
          <w:b/>
        </w:rPr>
      </w:pPr>
      <w:r>
        <w:t>The rep still maintains that duplication between the package offer and the books available through the DDA program is impossible to eliminate.  There is still no proposal for shared ownership.</w:t>
      </w:r>
    </w:p>
    <w:p w:rsidR="008B4D3A" w:rsidRPr="008B4D3A" w:rsidRDefault="008B4D3A" w:rsidP="00655103">
      <w:pPr>
        <w:pStyle w:val="ListParagraph"/>
        <w:numPr>
          <w:ilvl w:val="1"/>
          <w:numId w:val="3"/>
        </w:numPr>
        <w:rPr>
          <w:b/>
        </w:rPr>
      </w:pPr>
      <w:r>
        <w:t>Terry will contact the vendor again to indicate these are still problems, as is the high cost.</w:t>
      </w:r>
    </w:p>
    <w:p w:rsidR="00C32D24" w:rsidRPr="00C32D24" w:rsidRDefault="00C32D24" w:rsidP="008B4D3A">
      <w:pPr>
        <w:pStyle w:val="ListParagraph"/>
        <w:numPr>
          <w:ilvl w:val="0"/>
          <w:numId w:val="3"/>
        </w:numPr>
        <w:rPr>
          <w:b/>
        </w:rPr>
      </w:pPr>
      <w:r>
        <w:t>Palgrave.</w:t>
      </w:r>
    </w:p>
    <w:p w:rsidR="00C32D24" w:rsidRPr="00C32D24" w:rsidRDefault="00C32D24" w:rsidP="00C32D24">
      <w:pPr>
        <w:pStyle w:val="ListParagraph"/>
        <w:numPr>
          <w:ilvl w:val="1"/>
          <w:numId w:val="3"/>
        </w:numPr>
        <w:rPr>
          <w:b/>
        </w:rPr>
      </w:pPr>
      <w:proofErr w:type="spellStart"/>
      <w:r>
        <w:t>Auraria</w:t>
      </w:r>
      <w:proofErr w:type="spellEnd"/>
      <w:r>
        <w:t xml:space="preserve"> is interested; will send a title list of holdings probably next FY.</w:t>
      </w:r>
    </w:p>
    <w:p w:rsidR="00C32D24" w:rsidRPr="00C32D24" w:rsidRDefault="00C32D24" w:rsidP="00C32D24">
      <w:pPr>
        <w:pStyle w:val="ListParagraph"/>
        <w:numPr>
          <w:ilvl w:val="1"/>
          <w:numId w:val="3"/>
        </w:numPr>
        <w:rPr>
          <w:b/>
        </w:rPr>
      </w:pPr>
      <w:r>
        <w:t>No one else indicated interest at this time.</w:t>
      </w:r>
    </w:p>
    <w:p w:rsidR="00057669" w:rsidRPr="00057669" w:rsidRDefault="00057669" w:rsidP="00057669">
      <w:pPr>
        <w:pStyle w:val="ListParagraph"/>
        <w:numPr>
          <w:ilvl w:val="0"/>
          <w:numId w:val="3"/>
        </w:numPr>
        <w:rPr>
          <w:b/>
        </w:rPr>
      </w:pPr>
      <w:proofErr w:type="spellStart"/>
      <w:r>
        <w:t>CLiC</w:t>
      </w:r>
      <w:proofErr w:type="spellEnd"/>
      <w:r>
        <w:t xml:space="preserve">/Lynx </w:t>
      </w:r>
      <w:proofErr w:type="spellStart"/>
      <w:r>
        <w:t>Ebsco</w:t>
      </w:r>
      <w:proofErr w:type="spellEnd"/>
      <w:r>
        <w:t xml:space="preserve"> and OCLC contracts (previously AIRS).</w:t>
      </w:r>
    </w:p>
    <w:p w:rsidR="00057669" w:rsidRPr="00057669" w:rsidRDefault="00057669" w:rsidP="00057669">
      <w:pPr>
        <w:pStyle w:val="ListParagraph"/>
        <w:numPr>
          <w:ilvl w:val="1"/>
          <w:numId w:val="3"/>
        </w:numPr>
        <w:rPr>
          <w:b/>
        </w:rPr>
      </w:pPr>
      <w:r>
        <w:lastRenderedPageBreak/>
        <w:t xml:space="preserve">Both these contracts are handled by </w:t>
      </w:r>
      <w:proofErr w:type="spellStart"/>
      <w:r>
        <w:t>CLiC</w:t>
      </w:r>
      <w:proofErr w:type="spellEnd"/>
      <w:r>
        <w:t xml:space="preserve">, although the Alliance bills its members for the </w:t>
      </w:r>
      <w:proofErr w:type="spellStart"/>
      <w:r>
        <w:t>Ebsco</w:t>
      </w:r>
      <w:proofErr w:type="spellEnd"/>
      <w:r>
        <w:t xml:space="preserve"> contract.</w:t>
      </w:r>
    </w:p>
    <w:p w:rsidR="00057669" w:rsidRPr="00057669" w:rsidRDefault="00057669" w:rsidP="00057669">
      <w:pPr>
        <w:pStyle w:val="ListParagraph"/>
        <w:numPr>
          <w:ilvl w:val="1"/>
          <w:numId w:val="3"/>
        </w:numPr>
        <w:rPr>
          <w:b/>
        </w:rPr>
      </w:pPr>
      <w:r>
        <w:t xml:space="preserve">George will contact Jim Duncan at </w:t>
      </w:r>
      <w:proofErr w:type="spellStart"/>
      <w:r>
        <w:t>CLiC</w:t>
      </w:r>
      <w:proofErr w:type="spellEnd"/>
      <w:r>
        <w:t xml:space="preserve"> for updated information on progress of these contracts.</w:t>
      </w:r>
    </w:p>
    <w:p w:rsidR="00057669" w:rsidRPr="00057669" w:rsidRDefault="00057669" w:rsidP="00057669">
      <w:pPr>
        <w:pStyle w:val="ListParagraph"/>
        <w:numPr>
          <w:ilvl w:val="0"/>
          <w:numId w:val="3"/>
        </w:numPr>
        <w:rPr>
          <w:b/>
        </w:rPr>
      </w:pPr>
      <w:proofErr w:type="spellStart"/>
      <w:r>
        <w:t>ScienceDirect</w:t>
      </w:r>
      <w:proofErr w:type="spellEnd"/>
    </w:p>
    <w:p w:rsidR="00057669" w:rsidRPr="00057669" w:rsidRDefault="00057669" w:rsidP="00057669">
      <w:pPr>
        <w:pStyle w:val="ListParagraph"/>
        <w:numPr>
          <w:ilvl w:val="1"/>
          <w:numId w:val="3"/>
        </w:numPr>
        <w:rPr>
          <w:b/>
        </w:rPr>
      </w:pPr>
      <w:r>
        <w:t>Elsevier still says they want to make a presentation on their new pricing model, but that pricing model is still under review.</w:t>
      </w:r>
    </w:p>
    <w:p w:rsidR="00057669" w:rsidRPr="00057669" w:rsidRDefault="00057669" w:rsidP="00057669">
      <w:pPr>
        <w:pStyle w:val="ListParagraph"/>
        <w:numPr>
          <w:ilvl w:val="1"/>
          <w:numId w:val="3"/>
        </w:numPr>
        <w:rPr>
          <w:b/>
        </w:rPr>
      </w:pPr>
      <w:r>
        <w:t>Until the pricing model is settled, there seems little reason to spend time on a presentation</w:t>
      </w:r>
    </w:p>
    <w:p w:rsidR="00057669" w:rsidRPr="00057669" w:rsidRDefault="00057669" w:rsidP="00057669">
      <w:pPr>
        <w:pStyle w:val="ListParagraph"/>
        <w:numPr>
          <w:ilvl w:val="1"/>
          <w:numId w:val="3"/>
        </w:numPr>
        <w:rPr>
          <w:b/>
        </w:rPr>
      </w:pPr>
      <w:r>
        <w:t>George will continue to be in touch with Elsevier on this topic.</w:t>
      </w:r>
    </w:p>
    <w:p w:rsidR="00057669" w:rsidRDefault="00057669" w:rsidP="00057669">
      <w:pPr>
        <w:rPr>
          <w:b/>
        </w:rPr>
      </w:pPr>
      <w:r>
        <w:rPr>
          <w:b/>
        </w:rPr>
        <w:t>Next meeting</w:t>
      </w:r>
    </w:p>
    <w:p w:rsidR="00057669" w:rsidRDefault="00057669" w:rsidP="00057669">
      <w:r>
        <w:t>There still is not a consensus on what date will be a consistent meeting time.  People from libraries at a distance from Denver request that the meeting be either on a Monday or a Friday, to allow for travel.</w:t>
      </w:r>
    </w:p>
    <w:p w:rsidR="00057669" w:rsidRDefault="00057669" w:rsidP="00057669">
      <w:r>
        <w:t>ACTION:  Terry will send out a Doodle poll to ask for input</w:t>
      </w:r>
    </w:p>
    <w:p w:rsidR="00475D4B" w:rsidRDefault="00475D4B" w:rsidP="00475D4B">
      <w:pPr>
        <w:ind w:left="360"/>
        <w:rPr>
          <w:b/>
        </w:rPr>
      </w:pPr>
    </w:p>
    <w:p w:rsidR="00475D4B" w:rsidRDefault="00475D4B" w:rsidP="00475D4B">
      <w:r>
        <w:t xml:space="preserve">Meeting adjourned at </w:t>
      </w:r>
      <w:r w:rsidR="009A2B8D">
        <w:t>11:30.</w:t>
      </w:r>
    </w:p>
    <w:p w:rsidR="00475D4B" w:rsidRDefault="00475D4B" w:rsidP="00475D4B"/>
    <w:p w:rsidR="00475D4B" w:rsidRDefault="00475D4B" w:rsidP="00475D4B">
      <w:r>
        <w:t>Minutes by Terry Leopold</w:t>
      </w:r>
    </w:p>
    <w:p w:rsidR="00475D4B" w:rsidRPr="00475D4B" w:rsidRDefault="00475D4B" w:rsidP="00475D4B"/>
    <w:sectPr w:rsidR="00475D4B" w:rsidRPr="0047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7E924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CB814B7"/>
    <w:multiLevelType w:val="hybridMultilevel"/>
    <w:tmpl w:val="D4183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7D215E"/>
    <w:multiLevelType w:val="hybridMultilevel"/>
    <w:tmpl w:val="DFE872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382961"/>
    <w:multiLevelType w:val="hybridMultilevel"/>
    <w:tmpl w:val="38627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B57F9F"/>
    <w:multiLevelType w:val="hybridMultilevel"/>
    <w:tmpl w:val="B66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E01CC"/>
    <w:multiLevelType w:val="hybridMultilevel"/>
    <w:tmpl w:val="53C88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83F3129"/>
    <w:multiLevelType w:val="hybridMultilevel"/>
    <w:tmpl w:val="3A3C6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734CEE"/>
    <w:multiLevelType w:val="hybridMultilevel"/>
    <w:tmpl w:val="F192E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9472E3"/>
    <w:multiLevelType w:val="hybridMultilevel"/>
    <w:tmpl w:val="01DCC8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DC5C23"/>
    <w:multiLevelType w:val="hybridMultilevel"/>
    <w:tmpl w:val="CF6ACD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3E454D6"/>
    <w:multiLevelType w:val="hybridMultilevel"/>
    <w:tmpl w:val="9DB0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9"/>
  </w:num>
  <w:num w:numId="6">
    <w:abstractNumId w:val="0"/>
  </w:num>
  <w:num w:numId="7">
    <w:abstractNumId w:val="7"/>
  </w:num>
  <w:num w:numId="8">
    <w:abstractNumId w:val="1"/>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D8A"/>
    <w:rsid w:val="00057669"/>
    <w:rsid w:val="000811B1"/>
    <w:rsid w:val="001A4EA8"/>
    <w:rsid w:val="00234F0D"/>
    <w:rsid w:val="00475D4B"/>
    <w:rsid w:val="005059B0"/>
    <w:rsid w:val="005816BA"/>
    <w:rsid w:val="005C04A9"/>
    <w:rsid w:val="005C5D8A"/>
    <w:rsid w:val="00626427"/>
    <w:rsid w:val="00655103"/>
    <w:rsid w:val="008B4D3A"/>
    <w:rsid w:val="00992E39"/>
    <w:rsid w:val="009A2B8D"/>
    <w:rsid w:val="00C15DB0"/>
    <w:rsid w:val="00C31DAD"/>
    <w:rsid w:val="00C32D24"/>
    <w:rsid w:val="00E24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D8A"/>
    <w:pPr>
      <w:ind w:left="720"/>
      <w:contextualSpacing/>
    </w:pPr>
  </w:style>
  <w:style w:type="paragraph" w:styleId="ListBullet">
    <w:name w:val="List Bullet"/>
    <w:basedOn w:val="Normal"/>
    <w:uiPriority w:val="99"/>
    <w:unhideWhenUsed/>
    <w:rsid w:val="001A4EA8"/>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Leopold</dc:creator>
  <cp:lastModifiedBy>Rose Nelson</cp:lastModifiedBy>
  <cp:revision>2</cp:revision>
  <dcterms:created xsi:type="dcterms:W3CDTF">2014-04-24T14:37:00Z</dcterms:created>
  <dcterms:modified xsi:type="dcterms:W3CDTF">2014-04-24T14:37:00Z</dcterms:modified>
</cp:coreProperties>
</file>