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SCDC Agenda</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Monday July 13, 2020 10am-noon</w:t>
      </w:r>
    </w:p>
    <w:p w:rsidR="00444AE8" w:rsidRDefault="00444AE8">
      <w:pPr>
        <w:pStyle w:val="Default"/>
        <w:spacing w:before="0"/>
        <w:rPr>
          <w:rFonts w:ascii="Times New Roman" w:eastAsia="Helvetica" w:hAnsi="Times New Roman" w:cs="Times New Roman"/>
        </w:rPr>
      </w:pPr>
    </w:p>
    <w:p w:rsidR="00D61E8E" w:rsidRPr="00D61E8E" w:rsidRDefault="00D61E8E">
      <w:pPr>
        <w:pStyle w:val="Default"/>
        <w:spacing w:before="0"/>
        <w:rPr>
          <w:rFonts w:ascii="Times New Roman" w:eastAsia="Helvetica" w:hAnsi="Times New Roman" w:cs="Times New Roman"/>
        </w:rPr>
      </w:pPr>
      <w:r w:rsidRPr="00D61E8E">
        <w:rPr>
          <w:rFonts w:ascii="Times New Roman" w:eastAsia="Helvetica" w:hAnsi="Times New Roman" w:cs="Times New Roman"/>
        </w:rPr>
        <w:t xml:space="preserve">Barbara Borst (CMU), Meg Brown-Sica (CSU), Diana Carney (Alliance), Beth Denker (Alliance), Melissa DeWitt (Regis), Katy DiVittorio (AUR), Lisa Hughes (CMU), Matt Jabaily (UCCS), Yumin Jiang (UCHSC), Jennifer Lawson (CSU-Pueblo), Jennifer Leffler (UNC), Kayla Lenkner (CC), Allison Level (CSU), George Machovec (Alliance), Deborah McCarthy (UW), Kelly McCusker (AUR), Anna Seiffert (CSM), Jenn Strayer (UW), Shannon Tharpe (DU), Gabby </w:t>
      </w:r>
      <w:r>
        <w:rPr>
          <w:rFonts w:ascii="Times New Roman" w:eastAsia="Helvetica" w:hAnsi="Times New Roman" w:cs="Times New Roman"/>
        </w:rPr>
        <w:t>Wiersma (CUB), Tiffanie Wick (W</w:t>
      </w:r>
      <w:bookmarkStart w:id="0" w:name="_GoBack"/>
      <w:bookmarkEnd w:id="0"/>
      <w:r w:rsidRPr="00D61E8E">
        <w:rPr>
          <w:rFonts w:ascii="Times New Roman" w:eastAsia="Helvetica" w:hAnsi="Times New Roman" w:cs="Times New Roman"/>
        </w:rPr>
        <w:t>CU)</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numPr>
          <w:ilvl w:val="0"/>
          <w:numId w:val="2"/>
        </w:numPr>
        <w:spacing w:before="0"/>
        <w:rPr>
          <w:rFonts w:ascii="Times New Roman" w:hAnsi="Times New Roman" w:cs="Times New Roman"/>
          <w:lang w:val="en-US"/>
        </w:rPr>
      </w:pPr>
      <w:r w:rsidRPr="00D61E8E">
        <w:rPr>
          <w:rFonts w:ascii="Times New Roman" w:hAnsi="Times New Roman" w:cs="Times New Roman"/>
          <w:lang w:val="en-US"/>
        </w:rPr>
        <w:t xml:space="preserve">SAGE Premier </w:t>
      </w:r>
      <w:r w:rsidRPr="00D61E8E">
        <w:rPr>
          <w:rFonts w:ascii="Times New Roman" w:hAnsi="Times New Roman" w:cs="Times New Roman"/>
          <w:lang w:val="en-US"/>
        </w:rPr>
        <w:t>Journal renewal:  Beth does not have a proposal from Sage although she met with them a couple of weeks ago.  Options for the Alliance:  provide feedback to Beth if you have any.  Summary (some sites have these already): All-access option, option for a fixe</w:t>
      </w:r>
      <w:r w:rsidRPr="00D61E8E">
        <w:rPr>
          <w:rFonts w:ascii="Times New Roman" w:hAnsi="Times New Roman" w:cs="Times New Roman"/>
          <w:lang w:val="en-US"/>
        </w:rPr>
        <w:t>d list, and a database model.  There are a lot of administrative complications for transfer titles under the Sage license. Beth told Sage rep that we needed no increase and some libraries may need to make cuts.  The renewal is January 2021 and will probabl</w:t>
      </w:r>
      <w:r w:rsidRPr="00D61E8E">
        <w:rPr>
          <w:rFonts w:ascii="Times New Roman" w:hAnsi="Times New Roman" w:cs="Times New Roman"/>
          <w:lang w:val="en-US"/>
        </w:rPr>
        <w:t xml:space="preserve">y be a three year license.  The current license has a strong financial difficulty clause and we will make sure it is included in the new license.  Libraries can pick the best option for their situation.  </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proofErr w:type="spellStart"/>
      <w:r w:rsidRPr="00D61E8E">
        <w:rPr>
          <w:rFonts w:ascii="Times New Roman" w:hAnsi="Times New Roman" w:cs="Times New Roman"/>
          <w:lang w:val="en-US"/>
        </w:rPr>
        <w:t>Unsub</w:t>
      </w:r>
      <w:proofErr w:type="spellEnd"/>
      <w:r w:rsidRPr="00D61E8E">
        <w:rPr>
          <w:rFonts w:ascii="Times New Roman" w:hAnsi="Times New Roman" w:cs="Times New Roman"/>
          <w:lang w:val="en-US"/>
        </w:rPr>
        <w:t xml:space="preserve"> has not loaded Sage data yet.  Is there stil</w:t>
      </w:r>
      <w:r w:rsidRPr="00D61E8E">
        <w:rPr>
          <w:rFonts w:ascii="Times New Roman" w:hAnsi="Times New Roman" w:cs="Times New Roman"/>
          <w:lang w:val="en-US"/>
        </w:rPr>
        <w:t>l time to cancel titles before 2021?  Beth will look at past emails to see if there have been deadlines in the past.  Is there any APC information for Sage journals?  Beth will find out.</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 </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2.</w:t>
      </w:r>
      <w:r w:rsidRPr="00D61E8E">
        <w:rPr>
          <w:rFonts w:ascii="Times New Roman" w:hAnsi="Times New Roman" w:cs="Times New Roman"/>
        </w:rPr>
        <w:t xml:space="preserve">  </w:t>
      </w:r>
      <w:r w:rsidRPr="00D61E8E">
        <w:rPr>
          <w:rFonts w:ascii="Times New Roman" w:hAnsi="Times New Roman" w:cs="Times New Roman"/>
          <w:lang w:val="en-US"/>
        </w:rPr>
        <w:t>Wiley journal renewal:  Increases will be flat this year.  We a</w:t>
      </w:r>
      <w:r w:rsidRPr="00D61E8E">
        <w:rPr>
          <w:rFonts w:ascii="Times New Roman" w:hAnsi="Times New Roman" w:cs="Times New Roman"/>
          <w:lang w:val="en-US"/>
        </w:rPr>
        <w:t>re not currently in a multi-year.  We had signed a one year extension to an existing 4 year multi-year license.  Beth is waiting on our rep. to indicate if the 0% increase is for everything.  This is the year we would be signing a multi-year.  They need to</w:t>
      </w:r>
      <w:r w:rsidRPr="00D61E8E">
        <w:rPr>
          <w:rFonts w:ascii="Times New Roman" w:hAnsi="Times New Roman" w:cs="Times New Roman"/>
          <w:lang w:val="en-US"/>
        </w:rPr>
        <w:t xml:space="preserve"> come back with increases if we were to sign a multi-year deal.  We need to know if these publishers are going to come back after 0% increase years with huge hikes, e.g., 8% to make up for no increases in previous years.</w:t>
      </w:r>
    </w:p>
    <w:p w:rsidR="00444AE8" w:rsidRPr="00D61E8E" w:rsidRDefault="00444AE8">
      <w:pPr>
        <w:pStyle w:val="Default"/>
        <w:spacing w:before="0"/>
        <w:rPr>
          <w:rFonts w:ascii="Times New Roman" w:eastAsia="Helvetica" w:hAnsi="Times New Roman" w:cs="Times New Roman"/>
        </w:rPr>
      </w:pP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Anna:  ProQuest rep is planning o</w:t>
      </w:r>
      <w:r w:rsidRPr="00D61E8E">
        <w:rPr>
          <w:rFonts w:ascii="Times New Roman" w:hAnsi="Times New Roman" w:cs="Times New Roman"/>
          <w:lang w:val="en-US"/>
        </w:rPr>
        <w:t>n a 0% increase for 2021, but going on with business as usual this year.  They are willing to look at a multi-year, 0% increase.</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 </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3. Elsevier</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w:t>
      </w:r>
      <w:r w:rsidRPr="00D61E8E">
        <w:rPr>
          <w:rFonts w:ascii="Times New Roman" w:hAnsi="Times New Roman" w:cs="Times New Roman"/>
        </w:rPr>
        <w:t xml:space="preserve">         </w:t>
      </w:r>
      <w:proofErr w:type="spellStart"/>
      <w:r w:rsidRPr="00D61E8E">
        <w:rPr>
          <w:rFonts w:ascii="Times New Roman" w:hAnsi="Times New Roman" w:cs="Times New Roman"/>
          <w:lang w:val="en-US"/>
        </w:rPr>
        <w:t>Ebook</w:t>
      </w:r>
      <w:proofErr w:type="spellEnd"/>
      <w:r w:rsidRPr="00D61E8E">
        <w:rPr>
          <w:rFonts w:ascii="Times New Roman" w:hAnsi="Times New Roman" w:cs="Times New Roman"/>
          <w:lang w:val="en-US"/>
        </w:rPr>
        <w:t xml:space="preserve"> proposal:  Our all-access deal gave us access to unpurchased material; Alliance has purchased a l</w:t>
      </w:r>
      <w:r w:rsidRPr="00D61E8E">
        <w:rPr>
          <w:rFonts w:ascii="Times New Roman" w:hAnsi="Times New Roman" w:cs="Times New Roman"/>
          <w:lang w:val="en-US"/>
        </w:rPr>
        <w:t>ot, but there is a ton of unpurchased content.  Rate increases can probably be negotiated.  They are wrapping Wyoming into the offer at the same price, with a 5% increase.  Beth needs to do some modeling on this.  The Biomedical collection is included at n</w:t>
      </w:r>
      <w:r w:rsidRPr="00D61E8E">
        <w:rPr>
          <w:rFonts w:ascii="Times New Roman" w:hAnsi="Times New Roman" w:cs="Times New Roman"/>
          <w:lang w:val="en-US"/>
        </w:rPr>
        <w:t>o cost.  1, 3 and 5 year proposals were introduced.  Beth will calculate who pays what based on our assessment budget; larger institutions will likely need to subsidize any contract/purchase.  She will provide this and then ask for your specific feedback s</w:t>
      </w:r>
      <w:r w:rsidRPr="00D61E8E">
        <w:rPr>
          <w:rFonts w:ascii="Times New Roman" w:hAnsi="Times New Roman" w:cs="Times New Roman"/>
          <w:lang w:val="en-US"/>
        </w:rPr>
        <w:t>o she can go back to them with our needs.</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 xml:space="preserve">Will we keep all-access?  Beth says all access is all or nothing; we either all get it or nobody gets it.  Beth will model pricing with and without all-access.  Allison mentioned that CSU has very </w:t>
      </w:r>
      <w:r w:rsidRPr="00D61E8E">
        <w:rPr>
          <w:rFonts w:ascii="Times New Roman" w:hAnsi="Times New Roman" w:cs="Times New Roman"/>
          <w:lang w:val="en-US"/>
        </w:rPr>
        <w:lastRenderedPageBreak/>
        <w:t>high usage and t</w:t>
      </w:r>
      <w:r w:rsidRPr="00D61E8E">
        <w:rPr>
          <w:rFonts w:ascii="Times New Roman" w:hAnsi="Times New Roman" w:cs="Times New Roman"/>
          <w:lang w:val="en-US"/>
        </w:rPr>
        <w:t>hat should be reflected in the cost model.  Beth will ask for individual library usage.</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o</w:t>
      </w:r>
      <w:r w:rsidRPr="00D61E8E">
        <w:rPr>
          <w:rFonts w:ascii="Times New Roman" w:hAnsi="Times New Roman" w:cs="Times New Roman"/>
        </w:rPr>
        <w:t xml:space="preserve">   </w:t>
      </w:r>
      <w:r w:rsidRPr="00D61E8E">
        <w:rPr>
          <w:rFonts w:ascii="Times New Roman" w:hAnsi="Times New Roman" w:cs="Times New Roman"/>
          <w:lang w:val="en-US"/>
        </w:rPr>
        <w:t>Can ensure a financial exit clause for the multi-year deals for security</w:t>
      </w:r>
      <w:r w:rsidRPr="00D61E8E">
        <w:rPr>
          <w:rFonts w:ascii="Times New Roman" w:hAnsi="Times New Roman" w:cs="Times New Roman"/>
        </w:rPr>
        <w:t> </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o</w:t>
      </w:r>
      <w:r w:rsidRPr="00D61E8E">
        <w:rPr>
          <w:rFonts w:ascii="Times New Roman" w:hAnsi="Times New Roman" w:cs="Times New Roman"/>
        </w:rPr>
        <w:t xml:space="preserve">   </w:t>
      </w:r>
      <w:r w:rsidRPr="00D61E8E">
        <w:rPr>
          <w:rFonts w:ascii="Times New Roman" w:hAnsi="Times New Roman" w:cs="Times New Roman"/>
          <w:lang w:val="en-US"/>
        </w:rPr>
        <w:t xml:space="preserve">Medical Archive of HS titles released from Clinical Key are being added to All-Access </w:t>
      </w:r>
      <w:r w:rsidRPr="00D61E8E">
        <w:rPr>
          <w:rFonts w:ascii="Times New Roman" w:hAnsi="Times New Roman" w:cs="Times New Roman"/>
          <w:lang w:val="en-US"/>
        </w:rPr>
        <w:t>collection: 209 titles from years 2004-2014</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w:t>
      </w:r>
      <w:r w:rsidRPr="00D61E8E">
        <w:rPr>
          <w:rFonts w:ascii="Times New Roman" w:hAnsi="Times New Roman" w:cs="Times New Roman"/>
        </w:rPr>
        <w:t xml:space="preserve">         </w:t>
      </w:r>
      <w:r w:rsidRPr="00D61E8E">
        <w:rPr>
          <w:rFonts w:ascii="Times New Roman" w:hAnsi="Times New Roman" w:cs="Times New Roman"/>
          <w:lang w:val="en-US"/>
        </w:rPr>
        <w:t>Further discussion on Elsevier Freedom Collection proposal (see attached, don</w:t>
      </w:r>
      <w:r w:rsidRPr="00D61E8E">
        <w:rPr>
          <w:rFonts w:ascii="Times New Roman" w:hAnsi="Times New Roman" w:cs="Times New Roman"/>
        </w:rPr>
        <w:t>’</w:t>
      </w:r>
      <w:r w:rsidRPr="00D61E8E">
        <w:rPr>
          <w:rFonts w:ascii="Times New Roman" w:hAnsi="Times New Roman" w:cs="Times New Roman"/>
          <w:lang w:val="en-US"/>
        </w:rPr>
        <w:t xml:space="preserve">t share outside the group):  Elsevier has come back with a variety of options:  5 options with different rates of rise, APC </w:t>
      </w:r>
      <w:r w:rsidRPr="00D61E8E">
        <w:rPr>
          <w:rFonts w:ascii="Times New Roman" w:hAnsi="Times New Roman" w:cs="Times New Roman"/>
          <w:lang w:val="en-US"/>
        </w:rPr>
        <w:t>discounts and reduction in subscribed to titles.  Would all-access option with no or some reduction in subscribed to titles, lower our cost significantly?</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Libraries not wanting to do larger package could choose specific titles at retail rate. Title by tit</w:t>
      </w:r>
      <w:r w:rsidRPr="00D61E8E">
        <w:rPr>
          <w:rFonts w:ascii="Times New Roman" w:hAnsi="Times New Roman" w:cs="Times New Roman"/>
          <w:lang w:val="en-US"/>
        </w:rPr>
        <w:t>le.</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 xml:space="preserve">Option 1C looks interesting to negotiating committee and member council.  We are looking at giving feedback to Elsevier and finding out how much our base price would drop if we reduced subscribed to titles even more.  Perhaps we could get closer to a </w:t>
      </w:r>
      <w:r w:rsidRPr="00D61E8E">
        <w:rPr>
          <w:rFonts w:ascii="Times New Roman" w:hAnsi="Times New Roman" w:cs="Times New Roman"/>
          <w:lang w:val="en-US"/>
        </w:rPr>
        <w:t>23% discount than we originally proposed.  There is currently no APC discount and we should see if we could look at APCs separately.  The large discount in 1C is not really that large, the fees move to the Freedom Collection access fee.</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It is possible tha</w:t>
      </w:r>
      <w:r w:rsidRPr="00D61E8E">
        <w:rPr>
          <w:rFonts w:ascii="Times New Roman" w:hAnsi="Times New Roman" w:cs="Times New Roman"/>
          <w:lang w:val="en-US"/>
        </w:rPr>
        <w:t xml:space="preserve">t we could move to a shared collection of subscribed to titles. Beth mentioned that managing a title list is administratively difficult. </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We are still trying to stick together as a group in what we are asking for.  Let</w:t>
      </w:r>
      <w:r w:rsidRPr="00D61E8E">
        <w:rPr>
          <w:rFonts w:ascii="Times New Roman" w:hAnsi="Times New Roman" w:cs="Times New Roman"/>
          <w:lang w:val="en-US"/>
        </w:rPr>
        <w:t>’</w:t>
      </w:r>
      <w:r w:rsidRPr="00D61E8E">
        <w:rPr>
          <w:rFonts w:ascii="Times New Roman" w:hAnsi="Times New Roman" w:cs="Times New Roman"/>
          <w:lang w:val="en-US"/>
        </w:rPr>
        <w:t xml:space="preserve">s try and make that work before thinking about choosing your own option.  But it may be inevitable.  We will try and get a clause for individual libraries to move to different options, even within a given fiscal year.  </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Libraries should also review subscr</w:t>
      </w:r>
      <w:r w:rsidRPr="00D61E8E">
        <w:rPr>
          <w:rFonts w:ascii="Times New Roman" w:hAnsi="Times New Roman" w:cs="Times New Roman"/>
          <w:lang w:val="en-US"/>
        </w:rPr>
        <w:t>ibed to titles to look at usage and swap out if possible.  We may decide to start over completely with subscribed to title lists.</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Deans and Directors have seen these proposals.  Please do not share this proposal outside of your library; it is fine to talk</w:t>
      </w:r>
      <w:r w:rsidRPr="00D61E8E">
        <w:rPr>
          <w:rFonts w:ascii="Times New Roman" w:hAnsi="Times New Roman" w:cs="Times New Roman"/>
          <w:lang w:val="en-US"/>
        </w:rPr>
        <w:t xml:space="preserve"> to your leadership.</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 </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 xml:space="preserve">4. </w:t>
      </w:r>
      <w:proofErr w:type="spellStart"/>
      <w:r w:rsidRPr="00D61E8E">
        <w:rPr>
          <w:rFonts w:ascii="Times New Roman" w:hAnsi="Times New Roman" w:cs="Times New Roman"/>
          <w:lang w:val="en-US"/>
        </w:rPr>
        <w:t>Unsub</w:t>
      </w:r>
      <w:proofErr w:type="spellEnd"/>
      <w:r w:rsidRPr="00D61E8E">
        <w:rPr>
          <w:rFonts w:ascii="Times New Roman" w:hAnsi="Times New Roman" w:cs="Times New Roman"/>
          <w:lang w:val="en-US"/>
        </w:rPr>
        <w:t xml:space="preserve"> (formerly Unpaywall):  We need to upload </w:t>
      </w:r>
      <w:proofErr w:type="spellStart"/>
      <w:r w:rsidRPr="00D61E8E">
        <w:rPr>
          <w:rFonts w:ascii="Times New Roman" w:hAnsi="Times New Roman" w:cs="Times New Roman"/>
          <w:lang w:val="en-US"/>
        </w:rPr>
        <w:t>backfile</w:t>
      </w:r>
      <w:proofErr w:type="spellEnd"/>
      <w:r w:rsidRPr="00D61E8E">
        <w:rPr>
          <w:rFonts w:ascii="Times New Roman" w:hAnsi="Times New Roman" w:cs="Times New Roman"/>
          <w:lang w:val="en-US"/>
        </w:rPr>
        <w:t xml:space="preserve"> holdings.  </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w:t>
      </w:r>
      <w:r w:rsidRPr="00D61E8E">
        <w:rPr>
          <w:rFonts w:ascii="Times New Roman" w:hAnsi="Times New Roman" w:cs="Times New Roman"/>
        </w:rPr>
        <w:t xml:space="preserve">         </w:t>
      </w:r>
      <w:r w:rsidRPr="00D61E8E">
        <w:rPr>
          <w:rFonts w:ascii="Times New Roman" w:hAnsi="Times New Roman" w:cs="Times New Roman"/>
          <w:lang w:val="en-US"/>
        </w:rPr>
        <w:t>Training session:  George will set up a date for training and it will be recorded for those who cannot attend.  He will also ask about loading Sage data</w:t>
      </w:r>
      <w:r w:rsidRPr="00D61E8E">
        <w:rPr>
          <w:rFonts w:ascii="Times New Roman" w:hAnsi="Times New Roman" w:cs="Times New Roman"/>
          <w:lang w:val="en-US"/>
        </w:rPr>
        <w:t xml:space="preserve">.  George is also asking them to put up a </w:t>
      </w:r>
      <w:proofErr w:type="spellStart"/>
      <w:r w:rsidRPr="00D61E8E">
        <w:rPr>
          <w:rFonts w:ascii="Times New Roman" w:hAnsi="Times New Roman" w:cs="Times New Roman"/>
          <w:lang w:val="en-US"/>
        </w:rPr>
        <w:t>consortial</w:t>
      </w:r>
      <w:proofErr w:type="spellEnd"/>
      <w:r w:rsidRPr="00D61E8E">
        <w:rPr>
          <w:rFonts w:ascii="Times New Roman" w:hAnsi="Times New Roman" w:cs="Times New Roman"/>
          <w:lang w:val="en-US"/>
        </w:rPr>
        <w:t xml:space="preserve"> dashboard. Libraries can currently look at their own data if uploaded.</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w:t>
      </w:r>
      <w:r w:rsidRPr="00D61E8E">
        <w:rPr>
          <w:rFonts w:ascii="Times New Roman" w:hAnsi="Times New Roman" w:cs="Times New Roman"/>
        </w:rPr>
        <w:t xml:space="preserve">         </w:t>
      </w:r>
      <w:r w:rsidRPr="00D61E8E">
        <w:rPr>
          <w:rFonts w:ascii="Times New Roman" w:hAnsi="Times New Roman" w:cs="Times New Roman"/>
          <w:lang w:val="en-US"/>
        </w:rPr>
        <w:t>Use and feedback to date:  CUB and CSU had in-depth training.  First step:  do not manipulate initial configuration.  Copy</w:t>
      </w:r>
      <w:r w:rsidRPr="00D61E8E">
        <w:rPr>
          <w:rFonts w:ascii="Times New Roman" w:hAnsi="Times New Roman" w:cs="Times New Roman"/>
          <w:lang w:val="en-US"/>
        </w:rPr>
        <w:t xml:space="preserve"> and use the copy you make for manipulation. This is very important.  If you reconfigure the raw data, it will need to be uploaded again.</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 </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5. Discussion about vendors offering 0% increases</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w:t>
      </w:r>
      <w:r w:rsidRPr="00D61E8E">
        <w:rPr>
          <w:rFonts w:ascii="Times New Roman" w:hAnsi="Times New Roman" w:cs="Times New Roman"/>
        </w:rPr>
        <w:t xml:space="preserve">         </w:t>
      </w:r>
      <w:r w:rsidRPr="00D61E8E">
        <w:rPr>
          <w:rFonts w:ascii="Times New Roman" w:hAnsi="Times New Roman" w:cs="Times New Roman"/>
          <w:lang w:val="en-US"/>
        </w:rPr>
        <w:t>Update on known vendors/publishers</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w:t>
      </w:r>
      <w:r w:rsidRPr="00D61E8E">
        <w:rPr>
          <w:rFonts w:ascii="Times New Roman" w:hAnsi="Times New Roman" w:cs="Times New Roman"/>
        </w:rPr>
        <w:t xml:space="preserve">         </w:t>
      </w:r>
      <w:r w:rsidRPr="00D61E8E">
        <w:rPr>
          <w:rFonts w:ascii="Times New Roman" w:hAnsi="Times New Roman" w:cs="Times New Roman"/>
          <w:lang w:val="en-US"/>
        </w:rPr>
        <w:t xml:space="preserve">What about </w:t>
      </w:r>
      <w:r w:rsidRPr="00D61E8E">
        <w:rPr>
          <w:rFonts w:ascii="Times New Roman" w:hAnsi="Times New Roman" w:cs="Times New Roman"/>
          <w:lang w:val="en-US"/>
        </w:rPr>
        <w:t>subsequent years</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w:t>
      </w:r>
      <w:r w:rsidRPr="00D61E8E">
        <w:rPr>
          <w:rFonts w:ascii="Times New Roman" w:hAnsi="Times New Roman" w:cs="Times New Roman"/>
        </w:rPr>
        <w:t xml:space="preserve">         </w:t>
      </w:r>
      <w:r w:rsidRPr="00D61E8E">
        <w:rPr>
          <w:rFonts w:ascii="Times New Roman" w:hAnsi="Times New Roman" w:cs="Times New Roman"/>
          <w:lang w:val="en-US"/>
        </w:rPr>
        <w:t>If a vendor is offering a journal package renewal for 0%, what about other products</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 </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lastRenderedPageBreak/>
        <w:t>6. EBSCO Consortia Subscription Services:  EBSCO is trying to get consortia to negotiate and do leg work and then have accounting go through th</w:t>
      </w:r>
      <w:r w:rsidRPr="00D61E8E">
        <w:rPr>
          <w:rFonts w:ascii="Times New Roman" w:hAnsi="Times New Roman" w:cs="Times New Roman"/>
          <w:lang w:val="en-US"/>
        </w:rPr>
        <w:t>em.  This is probably not a great idea as it involves passing the financial baton from Alliance to EBSCO to vendor.  There is a lot of room for error and also ethical issues:  EBSCO is a competitor to the vendors/publishers they will be paying on our behal</w:t>
      </w:r>
      <w:r w:rsidRPr="00D61E8E">
        <w:rPr>
          <w:rFonts w:ascii="Times New Roman" w:hAnsi="Times New Roman" w:cs="Times New Roman"/>
          <w:lang w:val="en-US"/>
        </w:rPr>
        <w:t xml:space="preserve">f.  There seems to be very little benefit to this, especially if you are not using their discovery platform.  The Alliance will respond to them and say the answer as of now is </w:t>
      </w:r>
      <w:r w:rsidRPr="00D61E8E">
        <w:rPr>
          <w:rFonts w:ascii="Times New Roman" w:hAnsi="Times New Roman" w:cs="Times New Roman"/>
          <w:lang w:val="en-US"/>
        </w:rPr>
        <w:t>“</w:t>
      </w:r>
      <w:r w:rsidRPr="00D61E8E">
        <w:rPr>
          <w:rFonts w:ascii="Times New Roman" w:hAnsi="Times New Roman" w:cs="Times New Roman"/>
          <w:lang w:val="en-US"/>
        </w:rPr>
        <w:t>no</w:t>
      </w:r>
      <w:r w:rsidRPr="00D61E8E">
        <w:rPr>
          <w:rFonts w:ascii="Times New Roman" w:hAnsi="Times New Roman" w:cs="Times New Roman"/>
          <w:lang w:val="en-US"/>
        </w:rPr>
        <w:t>”</w:t>
      </w:r>
      <w:r w:rsidRPr="00D61E8E">
        <w:rPr>
          <w:rFonts w:ascii="Times New Roman" w:hAnsi="Times New Roman" w:cs="Times New Roman"/>
          <w:lang w:val="en-US"/>
        </w:rPr>
        <w:t>.</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rPr>
        <w:t> </w:t>
      </w: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7. Pandemic updates (please update pandemic Google doc ongoing as things</w:t>
      </w:r>
      <w:r w:rsidRPr="00D61E8E">
        <w:rPr>
          <w:rFonts w:ascii="Times New Roman" w:hAnsi="Times New Roman" w:cs="Times New Roman"/>
          <w:lang w:val="en-US"/>
        </w:rPr>
        <w:t xml:space="preserve"> evolve)</w:t>
      </w:r>
    </w:p>
    <w:p w:rsidR="00444AE8" w:rsidRPr="00D61E8E" w:rsidRDefault="00D61E8E">
      <w:pPr>
        <w:pStyle w:val="Default"/>
        <w:spacing w:before="0"/>
        <w:rPr>
          <w:rFonts w:ascii="Times New Roman" w:eastAsia="Helvetica" w:hAnsi="Times New Roman" w:cs="Times New Roman"/>
          <w:u w:color="0563C0"/>
        </w:rPr>
      </w:pPr>
      <w:r w:rsidRPr="00D61E8E">
        <w:rPr>
          <w:rFonts w:ascii="Times New Roman" w:hAnsi="Times New Roman" w:cs="Times New Roman"/>
          <w:color w:val="1F497D"/>
          <w:u w:color="0563C0"/>
        </w:rPr>
        <w:t>·</w:t>
      </w:r>
      <w:r w:rsidRPr="00D61E8E">
        <w:rPr>
          <w:rFonts w:ascii="Times New Roman" w:hAnsi="Times New Roman" w:cs="Times New Roman"/>
          <w:color w:val="1F497D"/>
          <w:u w:color="0563C0"/>
        </w:rPr>
        <w:t xml:space="preserve">         </w:t>
      </w:r>
      <w:hyperlink r:id="rId7" w:history="1">
        <w:r w:rsidRPr="00D61E8E">
          <w:rPr>
            <w:rStyle w:val="Hyperlink0"/>
            <w:rFonts w:ascii="Times New Roman" w:hAnsi="Times New Roman" w:cs="Times New Roman"/>
            <w:color w:val="0563C1"/>
            <w:u w:color="0563C0"/>
            <w:lang w:val="en-US"/>
          </w:rPr>
          <w:t>https://docs.google.com/spreadsheets/d/13mPVeWzCG-cT5ca05DcPVoXyjFRQq2-EpU2JihrMvsI/edit#gid=0</w:t>
        </w:r>
      </w:hyperlink>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color w:val="1F497D"/>
        </w:rPr>
        <w:t>·</w:t>
      </w:r>
      <w:r w:rsidRPr="00D61E8E">
        <w:rPr>
          <w:rFonts w:ascii="Times New Roman" w:hAnsi="Times New Roman" w:cs="Times New Roman"/>
          <w:color w:val="1F497D"/>
        </w:rPr>
        <w:t xml:space="preserve">         </w:t>
      </w:r>
      <w:r w:rsidRPr="00D61E8E">
        <w:rPr>
          <w:rFonts w:ascii="Times New Roman" w:hAnsi="Times New Roman" w:cs="Times New Roman"/>
          <w:lang w:val="en-US"/>
        </w:rPr>
        <w:t xml:space="preserve">What else do you have </w:t>
      </w:r>
      <w:r w:rsidRPr="00D61E8E">
        <w:rPr>
          <w:rFonts w:ascii="Times New Roman" w:hAnsi="Times New Roman" w:cs="Times New Roman"/>
          <w:lang w:val="en-US"/>
        </w:rPr>
        <w:t>to report and questions for others</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rPr>
      </w:pPr>
      <w:r w:rsidRPr="00D61E8E">
        <w:rPr>
          <w:rFonts w:ascii="Times New Roman" w:hAnsi="Times New Roman" w:cs="Times New Roman"/>
          <w:lang w:val="en-US"/>
        </w:rPr>
        <w:t>Please make an effort to update this doc.</w:t>
      </w:r>
    </w:p>
    <w:p w:rsidR="00444AE8" w:rsidRPr="00D61E8E" w:rsidRDefault="00444AE8">
      <w:pPr>
        <w:pStyle w:val="Default"/>
        <w:spacing w:before="0"/>
        <w:rPr>
          <w:rFonts w:ascii="Times New Roman" w:eastAsia="Helvetica" w:hAnsi="Times New Roman" w:cs="Times New Roman"/>
        </w:rPr>
      </w:pPr>
    </w:p>
    <w:p w:rsidR="00444AE8" w:rsidRPr="00D61E8E" w:rsidRDefault="00D61E8E">
      <w:pPr>
        <w:pStyle w:val="Default"/>
        <w:spacing w:before="0"/>
        <w:rPr>
          <w:rFonts w:ascii="Times New Roman" w:eastAsia="Helvetica" w:hAnsi="Times New Roman" w:cs="Times New Roman"/>
          <w:color w:val="1F497D"/>
        </w:rPr>
      </w:pPr>
      <w:r w:rsidRPr="00D61E8E">
        <w:rPr>
          <w:rFonts w:ascii="Times New Roman" w:hAnsi="Times New Roman" w:cs="Times New Roman"/>
          <w:color w:val="1F497D"/>
          <w:lang w:val="en-US"/>
        </w:rPr>
        <w:t>8. Reminder about eBook ILL clause documents</w:t>
      </w:r>
    </w:p>
    <w:p w:rsidR="00444AE8" w:rsidRPr="00D61E8E" w:rsidRDefault="00D61E8E">
      <w:pPr>
        <w:pStyle w:val="Default"/>
        <w:spacing w:before="0"/>
        <w:rPr>
          <w:rFonts w:ascii="Times New Roman" w:eastAsia="Helvetica" w:hAnsi="Times New Roman" w:cs="Times New Roman"/>
          <w:u w:color="0563C0"/>
        </w:rPr>
      </w:pPr>
      <w:r w:rsidRPr="00D61E8E">
        <w:rPr>
          <w:rFonts w:ascii="Times New Roman" w:hAnsi="Times New Roman" w:cs="Times New Roman"/>
          <w:color w:val="1F497D"/>
          <w:u w:color="0563C0"/>
        </w:rPr>
        <w:t>·</w:t>
      </w:r>
      <w:r w:rsidRPr="00D61E8E">
        <w:rPr>
          <w:rFonts w:ascii="Times New Roman" w:hAnsi="Times New Roman" w:cs="Times New Roman"/>
          <w:color w:val="1F497D"/>
          <w:u w:color="0563C0"/>
        </w:rPr>
        <w:t xml:space="preserve">         </w:t>
      </w:r>
      <w:r w:rsidRPr="00D61E8E">
        <w:rPr>
          <w:rStyle w:val="Hyperlink0"/>
          <w:rFonts w:ascii="Times New Roman" w:hAnsi="Times New Roman" w:cs="Times New Roman"/>
        </w:rPr>
        <w:fldChar w:fldCharType="begin"/>
      </w:r>
      <w:r w:rsidRPr="00D61E8E">
        <w:rPr>
          <w:rStyle w:val="Hyperlink0"/>
          <w:rFonts w:ascii="Times New Roman" w:eastAsia="Helvetica" w:hAnsi="Times New Roman" w:cs="Times New Roman"/>
          <w:color w:val="0563C1"/>
          <w:u w:color="0563C0"/>
        </w:rPr>
        <w:instrText xml:space="preserve"> HYPERLINK "https://docs.google.com/document/d/1R2aIAnLXynihQvEvkiw96IFnSVU5_qbLikdPbtW5KB8/edit"</w:instrText>
      </w:r>
      <w:r w:rsidRPr="00D61E8E">
        <w:rPr>
          <w:rStyle w:val="Hyperlink0"/>
          <w:rFonts w:ascii="Times New Roman" w:hAnsi="Times New Roman" w:cs="Times New Roman"/>
        </w:rPr>
        <w:fldChar w:fldCharType="separate"/>
      </w:r>
      <w:r w:rsidRPr="00D61E8E">
        <w:rPr>
          <w:rStyle w:val="Hyperlink0"/>
          <w:rFonts w:ascii="Times New Roman" w:hAnsi="Times New Roman" w:cs="Times New Roman"/>
          <w:color w:val="0563C1"/>
          <w:u w:color="0563C0"/>
          <w:lang w:val="en-US"/>
        </w:rPr>
        <w:t>https://docs.google.com/document/d/1R2aIAnLXynihQvEvkiw96IFnSVU5_qbLikdPbtW5KB8/edit</w:t>
      </w:r>
      <w:r w:rsidRPr="00D61E8E">
        <w:rPr>
          <w:rFonts w:ascii="Times New Roman" w:eastAsia="Helvetica" w:hAnsi="Times New Roman" w:cs="Times New Roman"/>
          <w:color w:val="0563C1"/>
          <w:u w:val="single" w:color="0563C0"/>
        </w:rPr>
        <w:fldChar w:fldCharType="end"/>
      </w:r>
    </w:p>
    <w:p w:rsidR="00444AE8" w:rsidRPr="00D61E8E" w:rsidRDefault="00D61E8E">
      <w:pPr>
        <w:pStyle w:val="Default"/>
        <w:spacing w:before="0"/>
        <w:rPr>
          <w:rFonts w:ascii="Times New Roman" w:eastAsia="Helvetica" w:hAnsi="Times New Roman" w:cs="Times New Roman"/>
          <w:u w:color="0563C0"/>
        </w:rPr>
      </w:pPr>
      <w:r w:rsidRPr="00D61E8E">
        <w:rPr>
          <w:rFonts w:ascii="Times New Roman" w:hAnsi="Times New Roman" w:cs="Times New Roman"/>
          <w:color w:val="1F497D"/>
          <w:u w:color="0563C0"/>
        </w:rPr>
        <w:t>·</w:t>
      </w:r>
      <w:r w:rsidRPr="00D61E8E">
        <w:rPr>
          <w:rFonts w:ascii="Times New Roman" w:hAnsi="Times New Roman" w:cs="Times New Roman"/>
          <w:color w:val="1F497D"/>
          <w:u w:color="0563C0"/>
        </w:rPr>
        <w:t xml:space="preserve">         </w:t>
      </w:r>
      <w:hyperlink r:id="rId8" w:history="1">
        <w:r w:rsidRPr="00D61E8E">
          <w:rPr>
            <w:rStyle w:val="Hyperlink0"/>
            <w:rFonts w:ascii="Times New Roman" w:hAnsi="Times New Roman" w:cs="Times New Roman"/>
            <w:color w:val="0563C1"/>
            <w:u w:color="0563C0"/>
            <w:lang w:val="en-US"/>
          </w:rPr>
          <w:t>https://docs.google.com/spreadsheets/d/1rXq3lmHWFVBf1am8tEdmsEnRE13wGvfJYpEfi7tJViE/edit#gid=0</w:t>
        </w:r>
      </w:hyperlink>
    </w:p>
    <w:p w:rsidR="00444AE8" w:rsidRPr="00D61E8E" w:rsidRDefault="00444AE8">
      <w:pPr>
        <w:pStyle w:val="Default"/>
        <w:spacing w:before="0"/>
        <w:rPr>
          <w:rFonts w:ascii="Times New Roman" w:eastAsia="Helvetica" w:hAnsi="Times New Roman" w:cs="Times New Roman"/>
          <w:u w:color="0563C0"/>
        </w:rPr>
      </w:pPr>
    </w:p>
    <w:p w:rsidR="00444AE8" w:rsidRPr="00D61E8E" w:rsidRDefault="00D61E8E">
      <w:pPr>
        <w:pStyle w:val="Default"/>
        <w:spacing w:before="0"/>
        <w:rPr>
          <w:rFonts w:ascii="Times New Roman" w:eastAsia="Helvetica" w:hAnsi="Times New Roman" w:cs="Times New Roman"/>
          <w:u w:color="0563C0"/>
        </w:rPr>
      </w:pPr>
      <w:r w:rsidRPr="00D61E8E">
        <w:rPr>
          <w:rFonts w:ascii="Times New Roman" w:hAnsi="Times New Roman" w:cs="Times New Roman"/>
          <w:u w:color="0563C0"/>
          <w:lang w:val="en-US"/>
        </w:rPr>
        <w:t xml:space="preserve">Please update these docs.  They are </w:t>
      </w:r>
      <w:proofErr w:type="spellStart"/>
      <w:r w:rsidRPr="00D61E8E">
        <w:rPr>
          <w:rFonts w:ascii="Times New Roman" w:hAnsi="Times New Roman" w:cs="Times New Roman"/>
          <w:u w:color="0563C0"/>
          <w:lang w:val="en-US"/>
        </w:rPr>
        <w:t>germaine</w:t>
      </w:r>
      <w:proofErr w:type="spellEnd"/>
      <w:r w:rsidRPr="00D61E8E">
        <w:rPr>
          <w:rFonts w:ascii="Times New Roman" w:hAnsi="Times New Roman" w:cs="Times New Roman"/>
          <w:u w:color="0563C0"/>
          <w:lang w:val="en-US"/>
        </w:rPr>
        <w:t xml:space="preserve"> to the Elsevier negotiation.</w:t>
      </w:r>
    </w:p>
    <w:p w:rsidR="00444AE8" w:rsidRPr="00D61E8E" w:rsidRDefault="00444AE8">
      <w:pPr>
        <w:pStyle w:val="Default"/>
        <w:spacing w:before="0"/>
        <w:rPr>
          <w:rFonts w:ascii="Times New Roman" w:eastAsia="Helvetica" w:hAnsi="Times New Roman" w:cs="Times New Roman"/>
          <w:u w:color="0563C0"/>
        </w:rPr>
      </w:pPr>
    </w:p>
    <w:p w:rsidR="00444AE8" w:rsidRPr="00D61E8E" w:rsidRDefault="00D61E8E">
      <w:pPr>
        <w:pStyle w:val="Default"/>
        <w:spacing w:before="0"/>
        <w:rPr>
          <w:rFonts w:ascii="Times New Roman" w:eastAsia="Helvetica" w:hAnsi="Times New Roman" w:cs="Times New Roman"/>
          <w:u w:color="0563C0"/>
        </w:rPr>
      </w:pPr>
      <w:r w:rsidRPr="00D61E8E">
        <w:rPr>
          <w:rFonts w:ascii="Times New Roman" w:hAnsi="Times New Roman" w:cs="Times New Roman"/>
          <w:u w:color="0563C0"/>
          <w:lang w:val="en-US"/>
        </w:rPr>
        <w:t xml:space="preserve">Other:  Some libraries are starting to go online on Prospector.  Contact Rose if </w:t>
      </w:r>
      <w:r w:rsidRPr="00D61E8E">
        <w:rPr>
          <w:rFonts w:ascii="Times New Roman" w:hAnsi="Times New Roman" w:cs="Times New Roman"/>
          <w:u w:color="0563C0"/>
          <w:lang w:val="en-US"/>
        </w:rPr>
        <w:t>you feel you are ready.</w:t>
      </w:r>
    </w:p>
    <w:p w:rsidR="00444AE8" w:rsidRPr="00D61E8E" w:rsidRDefault="00D61E8E">
      <w:pPr>
        <w:pStyle w:val="Default"/>
        <w:spacing w:before="0"/>
        <w:rPr>
          <w:rFonts w:ascii="Times New Roman" w:hAnsi="Times New Roman" w:cs="Times New Roman"/>
        </w:rPr>
      </w:pPr>
      <w:r w:rsidRPr="00D61E8E">
        <w:rPr>
          <w:rFonts w:ascii="Times New Roman" w:hAnsi="Times New Roman" w:cs="Times New Roman"/>
          <w:color w:val="1F497D"/>
        </w:rPr>
        <w:t> </w:t>
      </w:r>
    </w:p>
    <w:sectPr w:rsidR="00444AE8" w:rsidRPr="00D61E8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1E8E">
      <w:r>
        <w:separator/>
      </w:r>
    </w:p>
  </w:endnote>
  <w:endnote w:type="continuationSeparator" w:id="0">
    <w:p w:rsidR="00000000" w:rsidRDefault="00D6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E8" w:rsidRDefault="00444A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1E8E">
      <w:r>
        <w:separator/>
      </w:r>
    </w:p>
  </w:footnote>
  <w:footnote w:type="continuationSeparator" w:id="0">
    <w:p w:rsidR="00000000" w:rsidRDefault="00D6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E8" w:rsidRDefault="00444A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2A02"/>
    <w:multiLevelType w:val="hybridMultilevel"/>
    <w:tmpl w:val="916C5BCC"/>
    <w:styleLink w:val="Numbered"/>
    <w:lvl w:ilvl="0" w:tplc="1E6ECFD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60263B4">
      <w:start w:val="1"/>
      <w:numFmt w:val="decimal"/>
      <w:lvlText w:val="%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B023AE0">
      <w:start w:val="1"/>
      <w:numFmt w:val="decimal"/>
      <w:lvlText w:val="%3."/>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205839EA">
      <w:start w:val="1"/>
      <w:numFmt w:val="decimal"/>
      <w:lvlText w:val="%4."/>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47491B4">
      <w:start w:val="1"/>
      <w:numFmt w:val="decimal"/>
      <w:lvlText w:val="%5."/>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FA059BA">
      <w:start w:val="1"/>
      <w:numFmt w:val="decimal"/>
      <w:lvlText w:val="%6."/>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CDAAA702">
      <w:start w:val="1"/>
      <w:numFmt w:val="decimal"/>
      <w:lvlText w:val="%7."/>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5D0406A">
      <w:start w:val="1"/>
      <w:numFmt w:val="decimal"/>
      <w:lvlText w:val="%8."/>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35C669C">
      <w:start w:val="1"/>
      <w:numFmt w:val="decimal"/>
      <w:lvlText w:val="%9."/>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523925"/>
    <w:multiLevelType w:val="hybridMultilevel"/>
    <w:tmpl w:val="916C5BC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E8"/>
    <w:rsid w:val="00444AE8"/>
    <w:rsid w:val="00D61E8E"/>
    <w:rsid w:val="00D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EF02"/>
  <w15:docId w15:val="{AFC5CD2D-459E-4DBA-BDF2-56847CFD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rXq3lmHWFVBf1am8tEdmsEnRE13wGvfJYpEfi7tJViE/edit#gid=0" TargetMode="External"/><Relationship Id="rId3" Type="http://schemas.openxmlformats.org/officeDocument/2006/relationships/settings" Target="settings.xml"/><Relationship Id="rId7" Type="http://schemas.openxmlformats.org/officeDocument/2006/relationships/hyperlink" Target="https://docs.google.com/spreadsheets/d/13mPVeWzCG-cT5ca05DcPVoXyjFRQq2-EpU2JihrMvsI/edit#g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Denker</dc:creator>
  <cp:lastModifiedBy>Beth Denker</cp:lastModifiedBy>
  <cp:revision>3</cp:revision>
  <dcterms:created xsi:type="dcterms:W3CDTF">2021-01-04T21:02:00Z</dcterms:created>
  <dcterms:modified xsi:type="dcterms:W3CDTF">2021-01-04T21:04:00Z</dcterms:modified>
</cp:coreProperties>
</file>