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2E" w:rsidRDefault="0071082E" w:rsidP="0071082E">
      <w:pPr>
        <w:jc w:val="center"/>
        <w:rPr>
          <w:b/>
        </w:rPr>
      </w:pPr>
      <w:r>
        <w:rPr>
          <w:b/>
        </w:rPr>
        <w:t>SHARED COLLECTION DEVELOPMENT COMMITTEE</w:t>
      </w:r>
    </w:p>
    <w:p w:rsidR="0071082E" w:rsidRDefault="0071082E" w:rsidP="0071082E">
      <w:pPr>
        <w:jc w:val="center"/>
        <w:rPr>
          <w:b/>
        </w:rPr>
      </w:pPr>
      <w:r>
        <w:rPr>
          <w:b/>
        </w:rPr>
        <w:t>14 November 2016</w:t>
      </w:r>
    </w:p>
    <w:p w:rsidR="0071082E" w:rsidRDefault="0071082E" w:rsidP="0071082E">
      <w:pPr>
        <w:jc w:val="center"/>
        <w:rPr>
          <w:b/>
        </w:rPr>
      </w:pPr>
      <w:r w:rsidRPr="001300FF">
        <w:rPr>
          <w:b/>
        </w:rPr>
        <w:t>10 A.M. – 1</w:t>
      </w:r>
      <w:r w:rsidR="001300FF" w:rsidRPr="001300FF">
        <w:rPr>
          <w:b/>
        </w:rPr>
        <w:t>2</w:t>
      </w:r>
      <w:r w:rsidRPr="001300FF">
        <w:rPr>
          <w:b/>
        </w:rPr>
        <w:t xml:space="preserve"> </w:t>
      </w:r>
      <w:r w:rsidR="001300FF" w:rsidRPr="001300FF">
        <w:rPr>
          <w:b/>
        </w:rPr>
        <w:t>P</w:t>
      </w:r>
      <w:r w:rsidRPr="001300FF">
        <w:rPr>
          <w:b/>
        </w:rPr>
        <w:t>.M.</w:t>
      </w:r>
    </w:p>
    <w:p w:rsidR="00A14CB1" w:rsidRDefault="00A14CB1" w:rsidP="00A14CB1">
      <w:r>
        <w:t xml:space="preserve">Sandy Barstow, by phone (UW); </w:t>
      </w:r>
      <w:r w:rsidR="0071082E">
        <w:t>Barbara Borst, by phone (CMU), Beth Denker (Alliance); Katy DiVittorio (Aur); Yem Fong (CUB); Rhonda Glazier</w:t>
      </w:r>
      <w:r>
        <w:t>,</w:t>
      </w:r>
      <w:r w:rsidR="0071082E">
        <w:t xml:space="preserve"> (UCCS); </w:t>
      </w:r>
      <w:r>
        <w:t xml:space="preserve">Rhonda Gonzales, by phone (CSU-Pueblo); </w:t>
      </w:r>
      <w:r w:rsidR="0071082E">
        <w:t xml:space="preserve">Gregory Heald (UNC); </w:t>
      </w:r>
      <w:r>
        <w:t xml:space="preserve">Yumin Jiang, by phone (HSC); </w:t>
      </w:r>
      <w:r w:rsidR="0071082E">
        <w:t xml:space="preserve">Steve Katz, by phone (CSM); Peggy Keeran (DU); Terry Leopold (Alliance); </w:t>
      </w:r>
      <w:r w:rsidRPr="007D6827">
        <w:t>Allison Level</w:t>
      </w:r>
      <w:r>
        <w:t xml:space="preserve">, by phone </w:t>
      </w:r>
      <w:r w:rsidRPr="007D6827">
        <w:t>(CSU);</w:t>
      </w:r>
      <w:r>
        <w:t xml:space="preserve"> </w:t>
      </w:r>
      <w:r w:rsidR="0071082E">
        <w:t xml:space="preserve">Michael Levine-Clark (DU); Lisa Lister (CC); George Machovec (Alliance); Kim Medema, by phone (Regis); Ellen Metter (Aur); </w:t>
      </w:r>
      <w:r>
        <w:rPr>
          <w:rFonts w:ascii="Calibri" w:hAnsi="Calibri"/>
        </w:rPr>
        <w:t xml:space="preserve">Tiffanie Wick, by phone (WSCU); </w:t>
      </w:r>
      <w:r>
        <w:t>Gabby Wiersma, by phone (CUB)</w:t>
      </w:r>
    </w:p>
    <w:p w:rsidR="00656CD0" w:rsidRDefault="00656CD0" w:rsidP="00656CD0">
      <w:pPr>
        <w:pStyle w:val="ListParagraph"/>
        <w:numPr>
          <w:ilvl w:val="0"/>
          <w:numId w:val="1"/>
        </w:numPr>
        <w:rPr>
          <w:b/>
        </w:rPr>
      </w:pPr>
      <w:r w:rsidRPr="00656CD0">
        <w:rPr>
          <w:b/>
        </w:rPr>
        <w:t>ProQuest Access to Own (ATO) proposal review</w:t>
      </w:r>
    </w:p>
    <w:p w:rsidR="00054FA7" w:rsidRDefault="00A30AE4" w:rsidP="00054FA7">
      <w:r>
        <w:t xml:space="preserve">George sent out the ATO </w:t>
      </w:r>
      <w:r w:rsidR="00054FA7">
        <w:t>proposal from ProQuest on Friday, November 11</w:t>
      </w:r>
      <w:r w:rsidR="00054FA7" w:rsidRPr="00054FA7">
        <w:rPr>
          <w:vertAlign w:val="superscript"/>
        </w:rPr>
        <w:t>th</w:t>
      </w:r>
      <w:r w:rsidR="00054FA7">
        <w:t xml:space="preserve">. </w:t>
      </w:r>
      <w:r>
        <w:t>The new proposal tilts the program from access to ownership. With ATO, short term loans</w:t>
      </w:r>
      <w:r w:rsidR="00492CA6">
        <w:t xml:space="preserve"> (STLs)</w:t>
      </w:r>
      <w:r>
        <w:t xml:space="preserve"> will apply to the purchase price. Another key element of the proposal is that it is a mixed model with some publishers as ATO and some still as DDA. The list of publishers ProQuest included for what we are getting might not be quite right. We have the option to choose ATO for some of these publishers or none of them and probably </w:t>
      </w:r>
      <w:r w:rsidR="00647439">
        <w:t>could</w:t>
      </w:r>
      <w:r>
        <w:t xml:space="preserve"> continue with mediated purchases if we do not go with the ATO model. Wiley is included in the ATO model and they are one of the highest used for mediated purchases. UW purchased the Wiley frontlist to eliminate Wiley mediated purchases</w:t>
      </w:r>
      <w:r w:rsidR="00AF3D58">
        <w:t xml:space="preserve"> for their library thus lowering their costs in the consortium program.</w:t>
      </w:r>
    </w:p>
    <w:p w:rsidR="00492CA6" w:rsidRDefault="00492CA6" w:rsidP="00054FA7">
      <w:r>
        <w:t>It was suggested that we look at publisher spend from a couple of years ago before mediation started and that might be indicative of future costs</w:t>
      </w:r>
      <w:r w:rsidR="00AF3D58">
        <w:t>.</w:t>
      </w:r>
      <w:r>
        <w:t xml:space="preserve"> It is possible that we might be able to negotiate a discount on p</w:t>
      </w:r>
      <w:r w:rsidR="004928B2">
        <w:t>urchase price for eB</w:t>
      </w:r>
      <w:r>
        <w:t xml:space="preserve">ooks that already had multiple STLs. </w:t>
      </w:r>
      <w:r w:rsidR="004928B2">
        <w:t>George noted that mediated turn-</w:t>
      </w:r>
      <w:r>
        <w:t>aways are patron driven due to difficulty of not having immediate access and that we always approve them if the patron puts in the request (if they are under the $250 threshold). Another option is that we could ask ProQuest to zero out the counters on our STLs and the benefit would be that purchases would not be triggered off of one additional access that would never be used again.</w:t>
      </w:r>
    </w:p>
    <w:p w:rsidR="00492CA6" w:rsidRDefault="00492CA6" w:rsidP="00054FA7">
      <w:r>
        <w:t>The group will need to decide in the next month or so what each library would like to do for the ATO model, but it may not start until January 2017. This would also be open enrollment time for those libraries that are not currently participating. George also asked the group to consider if they want to continue going through YBP for the records or if they would want to get them through ProQuest directly and the group seemed to want to table this question for now. It was suggested that we ask ProQuest about profiling as it might be different for the ATO publishers.</w:t>
      </w:r>
    </w:p>
    <w:p w:rsidR="00135FB0" w:rsidRPr="00054FA7" w:rsidRDefault="00135FB0" w:rsidP="00054FA7">
      <w:r>
        <w:t>ACTION: The Alliance will compare the publisher lists for the ATO model to the publishers we use for DDA to make sure the list is correct. Alliance will also look at historical data for the ATO publishers to come up with future cost estimates.</w:t>
      </w:r>
    </w:p>
    <w:p w:rsidR="00656CD0" w:rsidRDefault="00656CD0" w:rsidP="00656CD0">
      <w:pPr>
        <w:pStyle w:val="ListParagraph"/>
        <w:numPr>
          <w:ilvl w:val="0"/>
          <w:numId w:val="1"/>
        </w:numPr>
        <w:rPr>
          <w:b/>
        </w:rPr>
      </w:pPr>
      <w:r w:rsidRPr="00656CD0">
        <w:rPr>
          <w:b/>
        </w:rPr>
        <w:t>Recap of the November 11</w:t>
      </w:r>
      <w:r w:rsidRPr="00656CD0">
        <w:rPr>
          <w:b/>
          <w:vertAlign w:val="superscript"/>
        </w:rPr>
        <w:t>th</w:t>
      </w:r>
      <w:r w:rsidRPr="00656CD0">
        <w:rPr>
          <w:b/>
        </w:rPr>
        <w:t xml:space="preserve"> University Press Platform webinars from UPSO, JSTOR, and </w:t>
      </w:r>
      <w:r w:rsidRPr="00054FA7">
        <w:rPr>
          <w:b/>
        </w:rPr>
        <w:t>Project Muse.</w:t>
      </w:r>
    </w:p>
    <w:p w:rsidR="006A57D1" w:rsidRPr="008249C7" w:rsidRDefault="008249C7" w:rsidP="006A57D1">
      <w:r w:rsidRPr="008249C7">
        <w:t>The group discussed various points of feedback on the presentations and the details that the vendors offered. A few points were made regarding these options:</w:t>
      </w:r>
    </w:p>
    <w:p w:rsidR="008249C7" w:rsidRPr="008249C7" w:rsidRDefault="008249C7" w:rsidP="008249C7">
      <w:pPr>
        <w:pStyle w:val="ListParagraph"/>
        <w:numPr>
          <w:ilvl w:val="0"/>
          <w:numId w:val="2"/>
        </w:numPr>
      </w:pPr>
      <w:r w:rsidRPr="008249C7">
        <w:lastRenderedPageBreak/>
        <w:t>Those working with JSTOR PDA program in the past had problems with too many duplicates and this is something we would want to address if we used JSTOR.</w:t>
      </w:r>
    </w:p>
    <w:p w:rsidR="008249C7" w:rsidRPr="008249C7" w:rsidRDefault="008249C7" w:rsidP="008249C7">
      <w:pPr>
        <w:pStyle w:val="ListParagraph"/>
        <w:numPr>
          <w:ilvl w:val="0"/>
          <w:numId w:val="2"/>
        </w:numPr>
      </w:pPr>
      <w:r w:rsidRPr="008249C7">
        <w:t>Project Muse is not competitive for Publisher packages, but one option would be if they offered a great deal on a package that included everything.</w:t>
      </w:r>
    </w:p>
    <w:p w:rsidR="008249C7" w:rsidRPr="008249C7" w:rsidRDefault="008249C7" w:rsidP="008249C7">
      <w:pPr>
        <w:pStyle w:val="ListParagraph"/>
        <w:numPr>
          <w:ilvl w:val="0"/>
          <w:numId w:val="2"/>
        </w:numPr>
      </w:pPr>
      <w:r w:rsidRPr="008249C7">
        <w:t xml:space="preserve">For those </w:t>
      </w:r>
      <w:r w:rsidR="00AF3D58">
        <w:t xml:space="preserve">eBook </w:t>
      </w:r>
      <w:r w:rsidRPr="008249C7">
        <w:t xml:space="preserve">platforms </w:t>
      </w:r>
      <w:r w:rsidR="00AF3D58">
        <w:t>using only YBP and not</w:t>
      </w:r>
      <w:r w:rsidRPr="008249C7">
        <w:t xml:space="preserve"> Coutts</w:t>
      </w:r>
      <w:r w:rsidR="00AF3D58">
        <w:t xml:space="preserve"> (JSTOR &amp; Project Muse)</w:t>
      </w:r>
      <w:r w:rsidRPr="008249C7">
        <w:t xml:space="preserve">, that makes </w:t>
      </w:r>
      <w:r w:rsidR="00AF3D58">
        <w:t>it</w:t>
      </w:r>
      <w:r w:rsidRPr="008249C7">
        <w:t xml:space="preserve"> difficult for CU Boulder.</w:t>
      </w:r>
    </w:p>
    <w:p w:rsidR="008249C7" w:rsidRPr="008249C7" w:rsidRDefault="008249C7" w:rsidP="008249C7">
      <w:r w:rsidRPr="008249C7">
        <w:t>It was suggested that we build a set of publishers either on UPSO or JSTOR or a combo of the two and then go from there to figure out how to get access to content from publishers that are not covered by the two. The Alliance will put together a list that shows the UPSO and JSTOR publishers parallel. The libraries can look at their spend using this list to possibly come up with a tiered plan.</w:t>
      </w:r>
    </w:p>
    <w:p w:rsidR="008249C7" w:rsidRDefault="008249C7" w:rsidP="008249C7">
      <w:r w:rsidRPr="008249C7">
        <w:t>Terry also noted tha</w:t>
      </w:r>
      <w:r w:rsidR="004928B2">
        <w:t xml:space="preserve">t Encyclopedia </w:t>
      </w:r>
      <w:r w:rsidR="005637C6">
        <w:t>Britannica</w:t>
      </w:r>
      <w:r w:rsidR="004928B2">
        <w:t xml:space="preserve"> has eB</w:t>
      </w:r>
      <w:r w:rsidRPr="008249C7">
        <w:t>ooks they want to sell us.</w:t>
      </w:r>
    </w:p>
    <w:p w:rsidR="00135FB0" w:rsidRPr="008249C7" w:rsidRDefault="00135FB0" w:rsidP="008249C7">
      <w:r>
        <w:t>ACTION: The Alliance will compile a parallel list of publishers for JSTOR and UPSO to share with SCDC.</w:t>
      </w:r>
    </w:p>
    <w:p w:rsidR="00656CD0" w:rsidRDefault="00656CD0" w:rsidP="00656CD0">
      <w:pPr>
        <w:pStyle w:val="ListParagraph"/>
        <w:numPr>
          <w:ilvl w:val="0"/>
          <w:numId w:val="1"/>
        </w:numPr>
        <w:rPr>
          <w:b/>
        </w:rPr>
      </w:pPr>
      <w:r w:rsidRPr="00054FA7">
        <w:rPr>
          <w:b/>
        </w:rPr>
        <w:t>Conflict of interest policy</w:t>
      </w:r>
    </w:p>
    <w:p w:rsidR="006A57D1" w:rsidRPr="006A57D1" w:rsidRDefault="006A57D1" w:rsidP="006A57D1">
      <w:r w:rsidRPr="006A57D1">
        <w:t>Having a Conflict of Interest policy was brought up from CLERT and was suggested to Member Council. This would show that the Alliance has thought about this issue and would help if anything comes into question regarding the high cost of the products that we negotiate. George will work on a policy, modeling it on what others have done. He will run it by SCDC, and then would like to present to Member Council/Alliance Board at the Joint Meeting in January for approval.</w:t>
      </w:r>
    </w:p>
    <w:p w:rsidR="00E519D2" w:rsidRDefault="00E519D2" w:rsidP="00E519D2">
      <w:pPr>
        <w:pStyle w:val="ListParagraph"/>
        <w:numPr>
          <w:ilvl w:val="0"/>
          <w:numId w:val="1"/>
        </w:numPr>
        <w:rPr>
          <w:b/>
        </w:rPr>
      </w:pPr>
      <w:r w:rsidRPr="00054FA7">
        <w:rPr>
          <w:b/>
        </w:rPr>
        <w:t>Bibframe/linked data update</w:t>
      </w:r>
    </w:p>
    <w:p w:rsidR="006428BD" w:rsidRPr="006A57D1" w:rsidRDefault="006428BD" w:rsidP="006428BD">
      <w:r w:rsidRPr="006A57D1">
        <w:t xml:space="preserve">George gave an update on the Alliance Bibframe/linked data project. We are currently running a pilot project using </w:t>
      </w:r>
      <w:r w:rsidR="00B66248">
        <w:t xml:space="preserve">over </w:t>
      </w:r>
      <w:r w:rsidRPr="006A57D1">
        <w:t>50,000 records from CUB and CC each. Th</w:t>
      </w:r>
      <w:r w:rsidR="00B66248">
        <w:t xml:space="preserve">ese </w:t>
      </w:r>
      <w:r w:rsidRPr="006A57D1">
        <w:t>records created 6 million RDF triples. The records are geotagged and once they</w:t>
      </w:r>
      <w:r w:rsidR="006A57D1" w:rsidRPr="006A57D1">
        <w:t xml:space="preserve"> are indexed by Google, we will be able to evaluate how well it is working. Zepheira offers this service to libraries but with significant start-up and yearly costs, so we wanted to see if we could do it better and cheaper for our libraries. This will be free to Alliance member libraries, but may be something that we offer to non-members for a fee at some point in the future. Libraries will be able to tailor their record sets to only publish those records to the web which they wish.</w:t>
      </w:r>
    </w:p>
    <w:p w:rsidR="00E519D2" w:rsidRDefault="00E519D2" w:rsidP="00E519D2">
      <w:pPr>
        <w:pStyle w:val="ListParagraph"/>
        <w:numPr>
          <w:ilvl w:val="0"/>
          <w:numId w:val="1"/>
        </w:numPr>
        <w:rPr>
          <w:b/>
        </w:rPr>
      </w:pPr>
      <w:r w:rsidRPr="00054FA7">
        <w:rPr>
          <w:b/>
        </w:rPr>
        <w:t>Elsevier and invoice update</w:t>
      </w:r>
    </w:p>
    <w:p w:rsidR="00984EFB" w:rsidRPr="00984EFB" w:rsidRDefault="00984EFB" w:rsidP="00984EFB">
      <w:r w:rsidRPr="00984EFB">
        <w:t xml:space="preserve">The Alliance received the 2017 invoice but need to analyze further to make sure it is correct before billing our libraries. We will bill the additional titles separately, but are waiting for further breakdown from Elsevier in order to do that. Also, the formula developed last year by this group and then approved by Member Council will be applied. Member Council agreed to use the same formula again this year and then to look at it again before next year’s billing. Elsevier said they would not provide any early pay discounts this year. The Alliance has a new rep at Elsevier and Laura </w:t>
      </w:r>
      <w:r w:rsidR="00B66248">
        <w:t>Floyd</w:t>
      </w:r>
      <w:r w:rsidRPr="00984EFB">
        <w:t xml:space="preserve"> is helping with the billing questions.</w:t>
      </w:r>
    </w:p>
    <w:p w:rsidR="00E519D2" w:rsidRDefault="00E519D2" w:rsidP="00E519D2">
      <w:pPr>
        <w:pStyle w:val="ListParagraph"/>
        <w:numPr>
          <w:ilvl w:val="0"/>
          <w:numId w:val="1"/>
        </w:numPr>
        <w:rPr>
          <w:b/>
        </w:rPr>
      </w:pPr>
      <w:r w:rsidRPr="00054FA7">
        <w:rPr>
          <w:b/>
        </w:rPr>
        <w:t>Faculty profiling at local sites including a directory being created</w:t>
      </w:r>
    </w:p>
    <w:p w:rsidR="005B2EE5" w:rsidRDefault="005B2EE5" w:rsidP="005B2EE5">
      <w:r w:rsidRPr="005B2EE5">
        <w:t>There was a conference call on Faculty Profiling held 9/29. Beth sent out the notes from that meeting on 10/11 in the form of a template with details for each site that participated.</w:t>
      </w:r>
      <w:r w:rsidR="00685A22">
        <w:t xml:space="preserve"> The Alliance will be sharing the details gathered </w:t>
      </w:r>
      <w:r w:rsidR="00F2612A">
        <w:t xml:space="preserve">via the listserv </w:t>
      </w:r>
      <w:r w:rsidR="000774EE">
        <w:t xml:space="preserve">along with a blank template </w:t>
      </w:r>
      <w:r w:rsidR="00685A22">
        <w:t xml:space="preserve">with the hope of getting additional </w:t>
      </w:r>
      <w:r w:rsidR="00685A22">
        <w:lastRenderedPageBreak/>
        <w:t xml:space="preserve">institutions to contribute information. </w:t>
      </w:r>
      <w:r w:rsidR="00F2612A">
        <w:t>All of the details gathered will then be shared as a directory on the Alliance website, so others in the group may access the information as needed.</w:t>
      </w:r>
    </w:p>
    <w:p w:rsidR="00135FB0" w:rsidRPr="005B2EE5" w:rsidRDefault="00135FB0" w:rsidP="005B2EE5">
      <w:r>
        <w:t>ACTION: The Alliance will send out the information gathered along with a blank template to the listserv. Alliance will then compile this information on an Alliance webpage for information sharing purposes.</w:t>
      </w:r>
    </w:p>
    <w:p w:rsidR="00E519D2" w:rsidRDefault="00E519D2" w:rsidP="00E519D2">
      <w:pPr>
        <w:pStyle w:val="ListParagraph"/>
        <w:numPr>
          <w:ilvl w:val="0"/>
          <w:numId w:val="1"/>
        </w:numPr>
        <w:rPr>
          <w:b/>
        </w:rPr>
      </w:pPr>
      <w:r w:rsidRPr="00054FA7">
        <w:rPr>
          <w:b/>
        </w:rPr>
        <w:t>Reminder about the Library Assessment Conference on November 18</w:t>
      </w:r>
    </w:p>
    <w:p w:rsidR="00580DFF" w:rsidRPr="00580DFF" w:rsidRDefault="00580DFF" w:rsidP="00580DFF">
      <w:r w:rsidRPr="00580DFF">
        <w:t>The Library Assessments and Metrics Conference will take place in the Events space at the DU Anderson Academic Commons on November 18</w:t>
      </w:r>
      <w:r w:rsidRPr="00580DFF">
        <w:rPr>
          <w:vertAlign w:val="superscript"/>
        </w:rPr>
        <w:t>th</w:t>
      </w:r>
      <w:r w:rsidRPr="00580DFF">
        <w:t>. There are curr</w:t>
      </w:r>
      <w:r>
        <w:t>ently 88 people registered. Meg</w:t>
      </w:r>
      <w:r w:rsidRPr="00580DFF">
        <w:t>an Oakleaf will be virtually del</w:t>
      </w:r>
      <w:r w:rsidR="00787A5A">
        <w:t>ivering the keynote via webinar, then there will be a series of panels and lightning rounds.</w:t>
      </w:r>
    </w:p>
    <w:p w:rsidR="00E519D2" w:rsidRDefault="00E519D2" w:rsidP="00E519D2">
      <w:pPr>
        <w:pStyle w:val="ListParagraph"/>
        <w:numPr>
          <w:ilvl w:val="0"/>
          <w:numId w:val="1"/>
        </w:numPr>
        <w:rPr>
          <w:b/>
        </w:rPr>
      </w:pPr>
      <w:r w:rsidRPr="00054FA7">
        <w:rPr>
          <w:b/>
        </w:rPr>
        <w:t>Gold Rush Library Comparison Assessment Tool</w:t>
      </w:r>
    </w:p>
    <w:p w:rsidR="00E34A72" w:rsidRPr="00E34A72" w:rsidRDefault="00E34A72" w:rsidP="00E34A72">
      <w:r w:rsidRPr="00E34A72">
        <w:t>Updates have been made to the Gold Rush Library Comparison Assessment Tool.</w:t>
      </w:r>
    </w:p>
    <w:p w:rsidR="00656CD0" w:rsidRDefault="00E519D2" w:rsidP="00E519D2">
      <w:pPr>
        <w:pStyle w:val="ListParagraph"/>
        <w:numPr>
          <w:ilvl w:val="1"/>
          <w:numId w:val="1"/>
        </w:numPr>
        <w:rPr>
          <w:b/>
        </w:rPr>
      </w:pPr>
      <w:r w:rsidRPr="00054FA7">
        <w:rPr>
          <w:b/>
        </w:rPr>
        <w:t>New features</w:t>
      </w:r>
    </w:p>
    <w:p w:rsidR="00E34A72" w:rsidRPr="00E34A72" w:rsidRDefault="00E34A72" w:rsidP="00E34A72">
      <w:r w:rsidRPr="00E34A72">
        <w:t>LC call number ranging, Dewey call number ranging, and 583 field indexing have been added. The 583 field indexing will allow libraries to compare against whole collections or against commitments and this will aid in the Shared Print program for which this tool was developed.</w:t>
      </w:r>
      <w:r>
        <w:t xml:space="preserve"> C</w:t>
      </w:r>
      <w:r w:rsidR="00B66248">
        <w:t>SM</w:t>
      </w:r>
      <w:r>
        <w:t xml:space="preserve"> is using the tool for future renovation planning and this is an exciting new use case.</w:t>
      </w:r>
    </w:p>
    <w:p w:rsidR="00E519D2" w:rsidRDefault="00E519D2" w:rsidP="00E519D2">
      <w:pPr>
        <w:pStyle w:val="ListParagraph"/>
        <w:numPr>
          <w:ilvl w:val="1"/>
          <w:numId w:val="1"/>
        </w:numPr>
        <w:rPr>
          <w:b/>
        </w:rPr>
      </w:pPr>
      <w:r w:rsidRPr="00054FA7">
        <w:rPr>
          <w:b/>
        </w:rPr>
        <w:t>Making data load updates more routine</w:t>
      </w:r>
    </w:p>
    <w:p w:rsidR="00E34A72" w:rsidRPr="00E34A72" w:rsidRDefault="00E34A72" w:rsidP="00E34A72">
      <w:r w:rsidRPr="00E34A72">
        <w:t>CUB, WSCU, and CMU are doing monthly updates for their data. It should be easy to add us in if you are already doing monthly updates for other layers and it can even be scripted. George will be following up with those libraries that have not yet deposited records to the tool.</w:t>
      </w:r>
    </w:p>
    <w:p w:rsidR="00E519D2" w:rsidRDefault="00E519D2" w:rsidP="00E519D2">
      <w:pPr>
        <w:pStyle w:val="ListParagraph"/>
        <w:numPr>
          <w:ilvl w:val="0"/>
          <w:numId w:val="1"/>
        </w:numPr>
        <w:rPr>
          <w:b/>
        </w:rPr>
      </w:pPr>
      <w:r w:rsidRPr="00054FA7">
        <w:rPr>
          <w:b/>
        </w:rPr>
        <w:t>Alliance Shared Print Trust</w:t>
      </w:r>
    </w:p>
    <w:p w:rsidR="00003662" w:rsidRPr="00C36961" w:rsidRDefault="00003662" w:rsidP="00003662">
      <w:r w:rsidRPr="00C36961">
        <w:t>A working group for specific projects was set up at the last SCDC meeting</w:t>
      </w:r>
      <w:r w:rsidR="00C36961" w:rsidRPr="00C36961">
        <w:t xml:space="preserve"> consisting of Sandy Barstow (UW), Michael Levine-Clark (DU), Stephen Katz (CSM), and George Machovec (Alliance)</w:t>
      </w:r>
      <w:r w:rsidRPr="00C36961">
        <w:t xml:space="preserve">. </w:t>
      </w:r>
      <w:r w:rsidR="00C36961" w:rsidRPr="00C36961">
        <w:t xml:space="preserve">CSU declined due to their migration and we are looking for a representative from CU-Boulder. </w:t>
      </w:r>
      <w:r w:rsidRPr="00C36961">
        <w:t xml:space="preserve">Many sites are making commitments individually but not as a coordinated project. </w:t>
      </w:r>
      <w:r w:rsidR="00C36961" w:rsidRPr="00C36961">
        <w:t>George will send out a doodle poll for the group to hopefully meet before the end of the year.</w:t>
      </w:r>
    </w:p>
    <w:p w:rsidR="00E519D2" w:rsidRDefault="00E519D2" w:rsidP="00E519D2">
      <w:pPr>
        <w:pStyle w:val="ListParagraph"/>
        <w:numPr>
          <w:ilvl w:val="1"/>
          <w:numId w:val="1"/>
        </w:numPr>
        <w:rPr>
          <w:b/>
        </w:rPr>
      </w:pPr>
      <w:r w:rsidRPr="00054FA7">
        <w:rPr>
          <w:b/>
        </w:rPr>
        <w:t>Any specific projects that are of interest in the short to mid-term</w:t>
      </w:r>
    </w:p>
    <w:p w:rsidR="00C36961" w:rsidRPr="00C36961" w:rsidRDefault="00C36961" w:rsidP="00C36961">
      <w:r w:rsidRPr="00C36961">
        <w:t>No specific projects were suggested in the meeting.</w:t>
      </w:r>
    </w:p>
    <w:p w:rsidR="00E519D2" w:rsidRDefault="00E519D2" w:rsidP="00E519D2">
      <w:pPr>
        <w:pStyle w:val="ListParagraph"/>
        <w:numPr>
          <w:ilvl w:val="0"/>
          <w:numId w:val="1"/>
        </w:numPr>
        <w:rPr>
          <w:b/>
        </w:rPr>
      </w:pPr>
      <w:r w:rsidRPr="00054FA7">
        <w:rPr>
          <w:b/>
        </w:rPr>
        <w:t>Terry’s e-resource update</w:t>
      </w:r>
    </w:p>
    <w:p w:rsidR="00003662" w:rsidRPr="00003662" w:rsidRDefault="00003662" w:rsidP="00003662">
      <w:r w:rsidRPr="00003662">
        <w:t>Terry sent out a list of products under consideration via email with the agenda for this meeting. It seems that some libraries may be interested in Statista, so please let her know if you are.</w:t>
      </w:r>
    </w:p>
    <w:p w:rsidR="00E519D2" w:rsidRDefault="00E519D2" w:rsidP="00E519D2">
      <w:pPr>
        <w:pStyle w:val="ListParagraph"/>
        <w:numPr>
          <w:ilvl w:val="1"/>
          <w:numId w:val="1"/>
        </w:numPr>
        <w:rPr>
          <w:b/>
        </w:rPr>
      </w:pPr>
      <w:r w:rsidRPr="00054FA7">
        <w:rPr>
          <w:b/>
        </w:rPr>
        <w:t>ACS</w:t>
      </w:r>
    </w:p>
    <w:p w:rsidR="00003662" w:rsidRPr="00003662" w:rsidRDefault="00003662" w:rsidP="00003662">
      <w:r w:rsidRPr="00003662">
        <w:t>Terry just got the invoice from ACS today, so we should be invoicing the libraries for this soon.</w:t>
      </w:r>
    </w:p>
    <w:p w:rsidR="00854919" w:rsidRDefault="00E519D2" w:rsidP="00054FA7">
      <w:pPr>
        <w:pStyle w:val="ListParagraph"/>
        <w:numPr>
          <w:ilvl w:val="1"/>
          <w:numId w:val="1"/>
        </w:numPr>
        <w:rPr>
          <w:b/>
        </w:rPr>
      </w:pPr>
      <w:r w:rsidRPr="00054FA7">
        <w:rPr>
          <w:b/>
        </w:rPr>
        <w:t>Others</w:t>
      </w:r>
    </w:p>
    <w:p w:rsidR="00F86D09" w:rsidRDefault="00F86D09" w:rsidP="00F86D09">
      <w:r>
        <w:lastRenderedPageBreak/>
        <w:t xml:space="preserve">Beth </w:t>
      </w:r>
      <w:r w:rsidR="00135FB0">
        <w:t xml:space="preserve">at the Alliance </w:t>
      </w:r>
      <w:r>
        <w:t xml:space="preserve">will be sending out the new offers going forward. We just received the Springer eBook invoices for 2017 and will invoice for those once everything is correct. Terry mentioned the Taylor &amp; Francis rolling archive and how they are planning to drop the oldest year from the current package each year, but this will not happen to libraries in the middle of multi-year contracts until their contract renews. Essentially, T&amp;F is dropping content for which libraries previously had access </w:t>
      </w:r>
      <w:r w:rsidR="00B66248">
        <w:t xml:space="preserve">through the package </w:t>
      </w:r>
      <w:r>
        <w:t xml:space="preserve">and then they will try to sell you that content in an archive package. This has caused push back on the ICOLC listserv and the Alliance also plans on pushing back as this is a contract term to which we would not normally agree. If T&amp;F is successful </w:t>
      </w:r>
      <w:r w:rsidR="00B66248">
        <w:t>with</w:t>
      </w:r>
      <w:r>
        <w:t xml:space="preserve"> this, other publishers may </w:t>
      </w:r>
      <w:r w:rsidR="00003662">
        <w:t xml:space="preserve">also try to do </w:t>
      </w:r>
      <w:r w:rsidR="00B66248">
        <w:t>something similar</w:t>
      </w:r>
      <w:r>
        <w:t>.</w:t>
      </w:r>
    </w:p>
    <w:p w:rsidR="00003662" w:rsidRDefault="00003662" w:rsidP="00F86D09">
      <w:r>
        <w:t>Please look through your email for renewal notifications from Terry as we have a lot hanging out the</w:t>
      </w:r>
      <w:bookmarkStart w:id="0" w:name="_GoBack"/>
      <w:bookmarkEnd w:id="0"/>
      <w:r>
        <w:t>re for confirmation.</w:t>
      </w:r>
    </w:p>
    <w:p w:rsidR="00003662" w:rsidRPr="00F86D09" w:rsidRDefault="00003662" w:rsidP="00F86D09">
      <w:r>
        <w:t xml:space="preserve">There are a lot of 1/1 renewals and Terry will send out a couple of lists via the listserv so the libraries can see if there is anything they would like to change to get through the Alliance. </w:t>
      </w:r>
    </w:p>
    <w:p w:rsidR="00F86D09" w:rsidRDefault="00F86D09" w:rsidP="00F86D09">
      <w:pPr>
        <w:rPr>
          <w:b/>
        </w:rPr>
      </w:pPr>
    </w:p>
    <w:p w:rsidR="00F86D09" w:rsidRDefault="00F86D09" w:rsidP="00F86D09">
      <w:r>
        <w:rPr>
          <w:b/>
        </w:rPr>
        <w:t xml:space="preserve">Next meeting: </w:t>
      </w:r>
      <w:r>
        <w:t>Scheduled for 12 December 2016.</w:t>
      </w:r>
    </w:p>
    <w:p w:rsidR="00F86D09" w:rsidRDefault="00F86D09" w:rsidP="00F86D09">
      <w:r>
        <w:t>Meeting adjourned at Noon.</w:t>
      </w:r>
    </w:p>
    <w:p w:rsidR="00F86D09" w:rsidRDefault="00F86D09" w:rsidP="00F86D09"/>
    <w:p w:rsidR="00F86D09" w:rsidRPr="00F86D09" w:rsidRDefault="00F86D09" w:rsidP="00F86D09">
      <w:r>
        <w:t>Minutes by Beth Denker</w:t>
      </w:r>
    </w:p>
    <w:sectPr w:rsidR="00F86D09" w:rsidRPr="00F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1858"/>
    <w:multiLevelType w:val="hybridMultilevel"/>
    <w:tmpl w:val="578AB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4E2BC2"/>
    <w:multiLevelType w:val="hybridMultilevel"/>
    <w:tmpl w:val="93D02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F3"/>
    <w:rsid w:val="00003662"/>
    <w:rsid w:val="00031BAE"/>
    <w:rsid w:val="00054FA7"/>
    <w:rsid w:val="000774EE"/>
    <w:rsid w:val="001300FF"/>
    <w:rsid w:val="00135FB0"/>
    <w:rsid w:val="004928B2"/>
    <w:rsid w:val="00492CA6"/>
    <w:rsid w:val="005637C6"/>
    <w:rsid w:val="00580DFF"/>
    <w:rsid w:val="005B2EE5"/>
    <w:rsid w:val="00627D5F"/>
    <w:rsid w:val="006428BD"/>
    <w:rsid w:val="00647439"/>
    <w:rsid w:val="00656CD0"/>
    <w:rsid w:val="00664882"/>
    <w:rsid w:val="00685A22"/>
    <w:rsid w:val="006A57D1"/>
    <w:rsid w:val="0071082E"/>
    <w:rsid w:val="00785DB3"/>
    <w:rsid w:val="00787A5A"/>
    <w:rsid w:val="007C2117"/>
    <w:rsid w:val="008249C7"/>
    <w:rsid w:val="00984EFB"/>
    <w:rsid w:val="00A14CB1"/>
    <w:rsid w:val="00A30AE4"/>
    <w:rsid w:val="00AF3D58"/>
    <w:rsid w:val="00B66248"/>
    <w:rsid w:val="00BB2DF3"/>
    <w:rsid w:val="00C36961"/>
    <w:rsid w:val="00E34A72"/>
    <w:rsid w:val="00E519D2"/>
    <w:rsid w:val="00F2612A"/>
    <w:rsid w:val="00F8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00D4-087A-40A1-A503-B90B67F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D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23</cp:revision>
  <dcterms:created xsi:type="dcterms:W3CDTF">2016-11-28T16:50:00Z</dcterms:created>
  <dcterms:modified xsi:type="dcterms:W3CDTF">2016-11-29T21:45:00Z</dcterms:modified>
</cp:coreProperties>
</file>