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1" w:rsidRPr="00E82548" w:rsidRDefault="005C5D8A" w:rsidP="005C5D8A">
      <w:pPr>
        <w:jc w:val="center"/>
        <w:rPr>
          <w:b/>
        </w:rPr>
      </w:pPr>
      <w:bookmarkStart w:id="0" w:name="_GoBack"/>
      <w:bookmarkEnd w:id="0"/>
      <w:r w:rsidRPr="00E82548">
        <w:rPr>
          <w:b/>
        </w:rPr>
        <w:t>SHARED COLLECTION DEVELOPMENT COMMITTEE</w:t>
      </w:r>
    </w:p>
    <w:p w:rsidR="005C5D8A" w:rsidRPr="00E82548" w:rsidRDefault="00EE0646" w:rsidP="005C5D8A">
      <w:pPr>
        <w:jc w:val="center"/>
        <w:rPr>
          <w:b/>
        </w:rPr>
      </w:pPr>
      <w:r>
        <w:rPr>
          <w:b/>
        </w:rPr>
        <w:t xml:space="preserve">13 OCTOBER </w:t>
      </w:r>
      <w:r w:rsidR="005C5D8A" w:rsidRPr="00E82548">
        <w:rPr>
          <w:b/>
        </w:rPr>
        <w:t>2014</w:t>
      </w:r>
    </w:p>
    <w:p w:rsidR="005C5D8A" w:rsidRDefault="005C5D8A" w:rsidP="005C5D8A">
      <w:pPr>
        <w:jc w:val="center"/>
        <w:rPr>
          <w:b/>
        </w:rPr>
      </w:pPr>
      <w:r w:rsidRPr="00E82548">
        <w:rPr>
          <w:b/>
        </w:rPr>
        <w:t>10 A.M. –</w:t>
      </w:r>
      <w:r w:rsidR="00655103" w:rsidRPr="00E82548">
        <w:rPr>
          <w:b/>
        </w:rPr>
        <w:t xml:space="preserve"> 1</w:t>
      </w:r>
      <w:r w:rsidR="00EE0646">
        <w:rPr>
          <w:b/>
        </w:rPr>
        <w:t>1</w:t>
      </w:r>
      <w:r w:rsidR="005A572B">
        <w:rPr>
          <w:b/>
        </w:rPr>
        <w:t>:00</w:t>
      </w:r>
    </w:p>
    <w:p w:rsidR="00EE0646" w:rsidRPr="00E82548" w:rsidRDefault="00EE0646" w:rsidP="005C5D8A">
      <w:pPr>
        <w:jc w:val="center"/>
        <w:rPr>
          <w:b/>
        </w:rPr>
      </w:pPr>
      <w:r>
        <w:rPr>
          <w:b/>
        </w:rPr>
        <w:t>PHONE-IN MEETING</w:t>
      </w:r>
    </w:p>
    <w:p w:rsidR="005C5D8A" w:rsidRDefault="005C5D8A" w:rsidP="005C5D8A">
      <w:pPr>
        <w:jc w:val="center"/>
      </w:pPr>
    </w:p>
    <w:p w:rsidR="00EE0646" w:rsidRDefault="00EE0646" w:rsidP="005C5D8A">
      <w:r>
        <w:t xml:space="preserve">Nancy Allen (DU); Sandy Barstow (UW); </w:t>
      </w:r>
      <w:r w:rsidR="005C5D8A">
        <w:t xml:space="preserve">Rhonda Glazier (UCCS); </w:t>
      </w:r>
      <w:r>
        <w:t xml:space="preserve">Jeff Grossman (CMU);  </w:t>
      </w:r>
      <w:r w:rsidR="005C5D8A">
        <w:t>Yumin Jiang (HSC</w:t>
      </w:r>
      <w:r>
        <w:t>);</w:t>
      </w:r>
      <w:r w:rsidR="005C5D8A">
        <w:t xml:space="preserve"> Joan </w:t>
      </w:r>
      <w:proofErr w:type="spellStart"/>
      <w:r w:rsidR="005C5D8A">
        <w:t>Lamborn</w:t>
      </w:r>
      <w:proofErr w:type="spellEnd"/>
      <w:r w:rsidR="005C5D8A">
        <w:t xml:space="preserve"> (UNC); Terry Leopold (Alliance); Allison Level</w:t>
      </w:r>
      <w:r>
        <w:t xml:space="preserve"> (</w:t>
      </w:r>
      <w:r w:rsidR="005C5D8A">
        <w:t xml:space="preserve">CSU); </w:t>
      </w:r>
      <w:r w:rsidR="00A2399F">
        <w:t xml:space="preserve">Michael Levine-Clark (DU); </w:t>
      </w:r>
      <w:r w:rsidR="005C5D8A">
        <w:t xml:space="preserve"> George Machovec (Alliance); </w:t>
      </w:r>
      <w:r w:rsidR="00A2399F">
        <w:t>Ellen Metter (</w:t>
      </w:r>
      <w:proofErr w:type="spellStart"/>
      <w:r w:rsidR="00A2399F">
        <w:t>Auraria</w:t>
      </w:r>
      <w:proofErr w:type="spellEnd"/>
      <w:r w:rsidR="005A572B">
        <w:t>)</w:t>
      </w:r>
      <w:r w:rsidR="00A2399F">
        <w:t xml:space="preserve">; </w:t>
      </w:r>
      <w:r>
        <w:t xml:space="preserve">Diane </w:t>
      </w:r>
      <w:proofErr w:type="spellStart"/>
      <w:r>
        <w:t>Westerfield</w:t>
      </w:r>
      <w:proofErr w:type="spellEnd"/>
      <w:r>
        <w:t xml:space="preserve"> (CC); Heather Whitehead (Mines)</w:t>
      </w:r>
    </w:p>
    <w:p w:rsidR="00EE0646" w:rsidRDefault="00EE0646" w:rsidP="005C5D8A">
      <w:pPr>
        <w:rPr>
          <w:b/>
        </w:rPr>
      </w:pPr>
      <w:r>
        <w:rPr>
          <w:b/>
        </w:rPr>
        <w:t>SWETS</w:t>
      </w:r>
    </w:p>
    <w:p w:rsidR="008F7145" w:rsidRDefault="002D62F1" w:rsidP="005C5D8A">
      <w:r>
        <w:t xml:space="preserve">Nancy asked if libraries were going to be adversely affected by the SWETS bankruptcy and if so, if there were implications for shared purchasing.  After an informal poll of meeting participants it was determined there will be little or no impact.  Several libraries reported having no business dealings with SWETS; others reported that while they dealt with SWETS, they hadn’t prepaid anything so would not lose money.  Nancy indicated she’d like to know what the impact on CU Boulder is.  Ellen Metter of </w:t>
      </w:r>
      <w:proofErr w:type="spellStart"/>
      <w:r>
        <w:t>Auraria</w:t>
      </w:r>
      <w:proofErr w:type="spellEnd"/>
      <w:r>
        <w:t xml:space="preserve"> indicated she didn’t have that information for them, but would find out.</w:t>
      </w:r>
      <w:r w:rsidR="008F7145">
        <w:t xml:space="preserve">  It would also be good to have info from the libraries which didn’t have a rep at the meeting (Western and Regis).  </w:t>
      </w:r>
    </w:p>
    <w:p w:rsidR="002D62F1" w:rsidRPr="00EE0646" w:rsidRDefault="008F7145" w:rsidP="005C5D8A">
      <w:r>
        <w:t xml:space="preserve">ACTIOIN:  Terry will contact the three libraries (CU Boulder, Regis, </w:t>
      </w:r>
      <w:proofErr w:type="gramStart"/>
      <w:r>
        <w:t>Western</w:t>
      </w:r>
      <w:proofErr w:type="gramEnd"/>
      <w:r>
        <w:t>) and ask that they send info concerning their SWETS involvement either to Terry or to Nancy directly.</w:t>
      </w:r>
    </w:p>
    <w:p w:rsidR="005C5D8A" w:rsidRPr="005C5D8A" w:rsidRDefault="00655103" w:rsidP="005C5D8A">
      <w:pPr>
        <w:rPr>
          <w:b/>
        </w:rPr>
      </w:pPr>
      <w:r>
        <w:rPr>
          <w:b/>
        </w:rPr>
        <w:t xml:space="preserve">Update </w:t>
      </w:r>
      <w:r w:rsidR="005C5D8A" w:rsidRPr="005C5D8A">
        <w:rPr>
          <w:b/>
        </w:rPr>
        <w:t xml:space="preserve">of Shared Print </w:t>
      </w:r>
      <w:r>
        <w:rPr>
          <w:b/>
        </w:rPr>
        <w:t>Storage</w:t>
      </w:r>
    </w:p>
    <w:p w:rsidR="005A572B" w:rsidRDefault="00E05F16" w:rsidP="00B67DB1">
      <w:pPr>
        <w:pStyle w:val="ListParagraph"/>
        <w:numPr>
          <w:ilvl w:val="0"/>
          <w:numId w:val="2"/>
        </w:numPr>
      </w:pPr>
      <w:r>
        <w:t xml:space="preserve">MOU:  </w:t>
      </w:r>
      <w:r w:rsidR="00B67DB1">
        <w:t xml:space="preserve">George sent out a revised draft of the MOU, incorporating changes suggested both at the last meeting of the full Shared CD committee and by the members of the subcommittee working on the project.  George is gathering examples of disclosure and last copy documents, to assist in writing drafts of these documents for the Alliance project.  He also wants input from technical service personnel at various libraries, to assist in crafting language for use in MARC records.  Once the MOU and related documents are in final form, these will go to Member Council and eventually to the Board for final approval.  </w:t>
      </w:r>
    </w:p>
    <w:p w:rsidR="00572030" w:rsidRDefault="00572030" w:rsidP="00C52A5B">
      <w:pPr>
        <w:pStyle w:val="ListParagraph"/>
        <w:numPr>
          <w:ilvl w:val="0"/>
          <w:numId w:val="2"/>
        </w:numPr>
      </w:pPr>
      <w:r w:rsidRPr="00D33814">
        <w:rPr>
          <w:b/>
        </w:rPr>
        <w:t>Book Comparison Tool</w:t>
      </w:r>
      <w:r w:rsidR="00D33814" w:rsidRPr="00D33814">
        <w:rPr>
          <w:b/>
        </w:rPr>
        <w:t xml:space="preserve">:  </w:t>
      </w:r>
      <w:r w:rsidR="00B67DB1">
        <w:t xml:space="preserve">Chet Rebman, who’s constructing the comparison tool, has made significant progress on it.  </w:t>
      </w:r>
    </w:p>
    <w:p w:rsidR="00B67DB1" w:rsidRPr="00B67DB1" w:rsidRDefault="00B67DB1" w:rsidP="0065688F">
      <w:pPr>
        <w:pStyle w:val="ListParagraph"/>
        <w:numPr>
          <w:ilvl w:val="0"/>
          <w:numId w:val="2"/>
        </w:numPr>
      </w:pPr>
      <w:r w:rsidRPr="00D33814">
        <w:rPr>
          <w:b/>
        </w:rPr>
        <w:t>Rick Lugg Visit</w:t>
      </w:r>
      <w:r w:rsidR="00D33814" w:rsidRPr="00D33814">
        <w:rPr>
          <w:b/>
        </w:rPr>
        <w:t xml:space="preserve">:  </w:t>
      </w:r>
      <w:r>
        <w:t>Rick Lugg, President of SCS (Sustainable Collection Services) visited the Alliance on 18 September.  Present were George, Terry, Nancy, and Rose Nelson (Alliance).  While the reports and inform</w:t>
      </w:r>
      <w:r w:rsidR="00D33814">
        <w:t xml:space="preserve">ation provided are very valuable, the main barrier is cost.  In addition to a </w:t>
      </w:r>
      <w:proofErr w:type="spellStart"/>
      <w:r w:rsidR="00D33814">
        <w:t>start up</w:t>
      </w:r>
      <w:proofErr w:type="spellEnd"/>
      <w:r w:rsidR="00D33814">
        <w:t xml:space="preserve"> cost, SCS charges by the record, so large libraries and incur significant costs.  Nancy pointed out that one could reduce the overall cost by eliminating from the comparisons whole categories of material, such as government documents.  She and George both agreed that hearing Rick describe the decision process of libraries or consortia who used the SCS services was very valuable.</w:t>
      </w:r>
    </w:p>
    <w:p w:rsidR="00D33814" w:rsidRDefault="00D33814" w:rsidP="00D33814">
      <w:r>
        <w:t>ACTION:  The next meeting of the subgroup is scheduled for 23 October.</w:t>
      </w:r>
    </w:p>
    <w:p w:rsidR="00D33814" w:rsidRDefault="00D33814" w:rsidP="00D33814">
      <w:r>
        <w:lastRenderedPageBreak/>
        <w:t>ACTION:  Nancy and George will give a preliminary report on the project to Member Council at their next meeting.</w:t>
      </w:r>
    </w:p>
    <w:p w:rsidR="00572030" w:rsidRDefault="00D33814" w:rsidP="00D33814">
      <w:pPr>
        <w:rPr>
          <w:b/>
        </w:rPr>
      </w:pPr>
      <w:r>
        <w:rPr>
          <w:b/>
        </w:rPr>
        <w:t>DDA – adjustment of STL period</w:t>
      </w:r>
    </w:p>
    <w:p w:rsidR="00D33814" w:rsidRDefault="00D33814" w:rsidP="00D33814">
      <w:r>
        <w:t xml:space="preserve">Since an increasing number of vendors are raising the cost of STLs, the subcommittee evaluating the DDA project felt the need to address these rising costs.  The best course of action for the present is to eliminate the one week short term loan period and provide instead only a one day short term loan.  Patrons reading a book online will not notice any difference, as that choice has never been available.  Only when a patron downloads a title to a device has there been a choice </w:t>
      </w:r>
      <w:proofErr w:type="gramStart"/>
      <w:r>
        <w:t>between one week and one day</w:t>
      </w:r>
      <w:proofErr w:type="gramEnd"/>
      <w:r>
        <w:t>.  That choice will now be eliminated.</w:t>
      </w:r>
    </w:p>
    <w:p w:rsidR="00D33814" w:rsidRPr="00D33814" w:rsidRDefault="00D33814" w:rsidP="00D33814">
      <w:r>
        <w:t>ACTION:  George will contact ProQuest and ask them to make this change as soon as possible.</w:t>
      </w:r>
    </w:p>
    <w:p w:rsidR="00572030" w:rsidRDefault="00572030" w:rsidP="00572030">
      <w:pPr>
        <w:pStyle w:val="ListParagraph"/>
        <w:ind w:left="0"/>
        <w:rPr>
          <w:b/>
        </w:rPr>
      </w:pPr>
      <w:r>
        <w:rPr>
          <w:b/>
        </w:rPr>
        <w:t>Database update</w:t>
      </w:r>
    </w:p>
    <w:p w:rsidR="00572030" w:rsidRDefault="00D33814" w:rsidP="00572030">
      <w:pPr>
        <w:pStyle w:val="ListParagraph"/>
        <w:ind w:left="0"/>
      </w:pPr>
      <w:r>
        <w:t>Before the presentation of information about specific databases, Terry gave a brief summary of renewal and invoicing procedures:</w:t>
      </w:r>
    </w:p>
    <w:p w:rsidR="00D33814" w:rsidRDefault="00D33814" w:rsidP="00D33814">
      <w:pPr>
        <w:pStyle w:val="ListParagraph"/>
        <w:numPr>
          <w:ilvl w:val="0"/>
          <w:numId w:val="23"/>
        </w:numPr>
      </w:pPr>
      <w:r>
        <w:t>We send out renewal information as appropriate.  Until all participants have replied, we don’t ask the vendor for an invoice.</w:t>
      </w:r>
    </w:p>
    <w:p w:rsidR="00D33814" w:rsidRDefault="00D33814" w:rsidP="00D33814">
      <w:pPr>
        <w:pStyle w:val="ListParagraph"/>
        <w:numPr>
          <w:ilvl w:val="0"/>
          <w:numId w:val="23"/>
        </w:numPr>
      </w:pPr>
      <w:r>
        <w:t>We don’t invoice libraries until we receive the vendor’s invoice.</w:t>
      </w:r>
    </w:p>
    <w:p w:rsidR="00D33814" w:rsidRDefault="008B4351" w:rsidP="00D33814">
      <w:pPr>
        <w:pStyle w:val="ListParagraph"/>
        <w:numPr>
          <w:ilvl w:val="0"/>
          <w:numId w:val="23"/>
        </w:numPr>
      </w:pPr>
      <w:r>
        <w:t>We don’t pay the invoice until we receive all payments from the participating libraries.</w:t>
      </w:r>
    </w:p>
    <w:p w:rsidR="008B4351" w:rsidRDefault="008B4351" w:rsidP="000A0FE1">
      <w:pPr>
        <w:pStyle w:val="ListParagraph"/>
        <w:numPr>
          <w:ilvl w:val="0"/>
          <w:numId w:val="22"/>
        </w:numPr>
      </w:pPr>
      <w:r>
        <w:t>Timely replies to renewal information will make it less likely that libraries will lose access to material; timely payment of Alliance invoices will allow the Alliance to pay vendors in a timely fashion and help us avoid late fees.</w:t>
      </w:r>
    </w:p>
    <w:p w:rsidR="008B4351" w:rsidRDefault="008B4351" w:rsidP="008B4351">
      <w:pPr>
        <w:pStyle w:val="ListParagraph"/>
        <w:ind w:left="0"/>
      </w:pPr>
      <w:r>
        <w:t>Information on specific databases:</w:t>
      </w:r>
    </w:p>
    <w:p w:rsidR="008B4351" w:rsidRDefault="008B4351" w:rsidP="008B4351">
      <w:pPr>
        <w:pStyle w:val="ListParagraph"/>
        <w:numPr>
          <w:ilvl w:val="0"/>
          <w:numId w:val="22"/>
        </w:numPr>
      </w:pPr>
      <w:r>
        <w:t xml:space="preserve">ACS.  Pricing went out 2 October.  Pricing is ACS pricing.  We have not redistributed their pricing.  </w:t>
      </w:r>
    </w:p>
    <w:p w:rsidR="008B4351" w:rsidRDefault="008B4351" w:rsidP="008B4351">
      <w:pPr>
        <w:pStyle w:val="ListParagraph"/>
        <w:numPr>
          <w:ilvl w:val="0"/>
          <w:numId w:val="22"/>
        </w:numPr>
      </w:pPr>
      <w:r>
        <w:t>AIP Digital Archives and journals.  Info sent out again 7.24.14.  CSU is very interested in the Digital Archive.  If other libraries want to join in, the total discount for all will be greater.</w:t>
      </w:r>
    </w:p>
    <w:p w:rsidR="008B4351" w:rsidRDefault="008B4351" w:rsidP="008B4351">
      <w:pPr>
        <w:pStyle w:val="ListParagraph"/>
        <w:numPr>
          <w:ilvl w:val="0"/>
          <w:numId w:val="22"/>
        </w:numPr>
      </w:pPr>
      <w:proofErr w:type="spellStart"/>
      <w:r>
        <w:t>ArtStor</w:t>
      </w:r>
      <w:proofErr w:type="spellEnd"/>
      <w:r>
        <w:t xml:space="preserve">.  </w:t>
      </w:r>
      <w:proofErr w:type="spellStart"/>
      <w:r>
        <w:t>Followup</w:t>
      </w:r>
      <w:proofErr w:type="spellEnd"/>
      <w:r>
        <w:t xml:space="preserve"> info sent out 4 September.  Still no interest as far as I know.</w:t>
      </w:r>
    </w:p>
    <w:p w:rsidR="008B4351" w:rsidRDefault="008B4351" w:rsidP="00AF2576">
      <w:pPr>
        <w:pStyle w:val="ListParagraph"/>
        <w:numPr>
          <w:ilvl w:val="0"/>
          <w:numId w:val="22"/>
        </w:numPr>
      </w:pPr>
      <w:r>
        <w:t xml:space="preserve">Elsevier </w:t>
      </w:r>
      <w:proofErr w:type="spellStart"/>
      <w:r>
        <w:t>ebooks</w:t>
      </w:r>
      <w:proofErr w:type="spellEnd"/>
      <w:r>
        <w:t xml:space="preserve">.  Jenn Tesch and Lorane Crawford </w:t>
      </w:r>
      <w:r w:rsidR="0040070B">
        <w:t xml:space="preserve">were at the Alliance on 14 October.  George and Terry met with them.  Jenn and Lorane will work on an updated proposal for e-books, incorporating use data from </w:t>
      </w:r>
      <w:proofErr w:type="spellStart"/>
      <w:r w:rsidR="0040070B">
        <w:t>ScienceDirect</w:t>
      </w:r>
      <w:proofErr w:type="spellEnd"/>
      <w:r w:rsidR="0040070B">
        <w:t xml:space="preserve"> journals as well as information on areas of publication on each campus.  They hope analysis of such information will help them craft a proposal of more use to our libraries.</w:t>
      </w:r>
    </w:p>
    <w:p w:rsidR="008B4351" w:rsidRDefault="008B4351" w:rsidP="00AF2576">
      <w:pPr>
        <w:pStyle w:val="ListParagraph"/>
        <w:numPr>
          <w:ilvl w:val="0"/>
          <w:numId w:val="22"/>
        </w:numPr>
      </w:pPr>
      <w:r>
        <w:t xml:space="preserve">IGI, book and journal offers.  Offer of a webinar </w:t>
      </w:r>
      <w:r w:rsidR="0040070B">
        <w:t xml:space="preserve">scheduled for 2 October </w:t>
      </w:r>
      <w:r>
        <w:t xml:space="preserve">went out 30 Sept.  </w:t>
      </w:r>
      <w:r w:rsidR="0040070B">
        <w:t>So far there has been no interest indicated.</w:t>
      </w:r>
      <w:r>
        <w:t xml:space="preserve">  </w:t>
      </w:r>
    </w:p>
    <w:p w:rsidR="008B4351" w:rsidRDefault="008B4351" w:rsidP="008B4351">
      <w:pPr>
        <w:pStyle w:val="ListParagraph"/>
        <w:numPr>
          <w:ilvl w:val="0"/>
          <w:numId w:val="22"/>
        </w:numPr>
      </w:pPr>
      <w:r>
        <w:t>JSTOR.  We’ve signed the Institutional Participation Agreement</w:t>
      </w:r>
      <w:r w:rsidR="0040070B">
        <w:t xml:space="preserve">.  Terry has distributed the countersigned copy to all participants.  We’ve received pricing for 2015 and will send that out shortly for confirmation from libraries.  Invoice will come in January.  </w:t>
      </w:r>
      <w:r>
        <w:t xml:space="preserve">  </w:t>
      </w:r>
    </w:p>
    <w:p w:rsidR="008B4351" w:rsidRDefault="008B4351" w:rsidP="008B4351">
      <w:pPr>
        <w:pStyle w:val="ListParagraph"/>
        <w:numPr>
          <w:ilvl w:val="0"/>
          <w:numId w:val="22"/>
        </w:numPr>
      </w:pPr>
      <w:r>
        <w:t>National Geographic/Smithsonian collections.  Info sent out 6 October.  Mix and match offer – can get 1 or more collections from either site.  1 collection = 40% discount.  More than 1 = 48% discount.</w:t>
      </w:r>
      <w:r w:rsidR="0040070B">
        <w:t xml:space="preserve">  One library wants to purchase.</w:t>
      </w:r>
    </w:p>
    <w:p w:rsidR="008B4351" w:rsidRDefault="008B4351" w:rsidP="008B4351">
      <w:pPr>
        <w:pStyle w:val="ListParagraph"/>
        <w:numPr>
          <w:ilvl w:val="0"/>
          <w:numId w:val="22"/>
        </w:numPr>
      </w:pPr>
      <w:r>
        <w:t>Oxford Scholarship Online.    Everyone renewed.  All should be up and running.  You should have uploads for June, August, September 2014.</w:t>
      </w:r>
    </w:p>
    <w:p w:rsidR="008B4351" w:rsidRDefault="008B4351" w:rsidP="008B4351">
      <w:pPr>
        <w:pStyle w:val="ListParagraph"/>
        <w:numPr>
          <w:ilvl w:val="0"/>
          <w:numId w:val="22"/>
        </w:numPr>
      </w:pPr>
      <w:proofErr w:type="spellStart"/>
      <w:r>
        <w:t>PlumX</w:t>
      </w:r>
      <w:proofErr w:type="spellEnd"/>
      <w:r>
        <w:t xml:space="preserve">.  </w:t>
      </w:r>
      <w:r w:rsidR="0040070B">
        <w:t>The Alliance hosted a p</w:t>
      </w:r>
      <w:r>
        <w:t xml:space="preserve">resentation on </w:t>
      </w:r>
      <w:proofErr w:type="spellStart"/>
      <w:r w:rsidR="0040070B">
        <w:t>PlumX</w:t>
      </w:r>
      <w:proofErr w:type="spellEnd"/>
      <w:r w:rsidR="0040070B">
        <w:t xml:space="preserve"> on </w:t>
      </w:r>
      <w:r>
        <w:t>Oct 9.</w:t>
      </w:r>
      <w:r w:rsidR="0040070B">
        <w:t xml:space="preserve">  </w:t>
      </w:r>
      <w:proofErr w:type="spellStart"/>
      <w:r w:rsidR="0040070B">
        <w:t>Ebsco</w:t>
      </w:r>
      <w:proofErr w:type="spellEnd"/>
      <w:r w:rsidR="0040070B">
        <w:t xml:space="preserve"> will send pricing.  Substantial discounts for early adopters.</w:t>
      </w:r>
    </w:p>
    <w:p w:rsidR="008B4351" w:rsidRDefault="008B4351" w:rsidP="008B4351">
      <w:pPr>
        <w:pStyle w:val="ListParagraph"/>
        <w:numPr>
          <w:ilvl w:val="0"/>
          <w:numId w:val="22"/>
        </w:numPr>
      </w:pPr>
      <w:r>
        <w:lastRenderedPageBreak/>
        <w:t>Psychotherapy.net</w:t>
      </w:r>
      <w:proofErr w:type="gramStart"/>
      <w:r>
        <w:t xml:space="preserve">.  </w:t>
      </w:r>
      <w:r w:rsidR="0040070B">
        <w:t>I</w:t>
      </w:r>
      <w:r>
        <w:t>nfo</w:t>
      </w:r>
      <w:proofErr w:type="gramEnd"/>
      <w:r>
        <w:t xml:space="preserve"> sent out 9.29.14.  </w:t>
      </w:r>
      <w:proofErr w:type="gramStart"/>
      <w:r>
        <w:t>some</w:t>
      </w:r>
      <w:proofErr w:type="gramEnd"/>
      <w:r>
        <w:t xml:space="preserve"> interest.  Balance of 2014 at no charge if you commit to 2015 before the end of the year.</w:t>
      </w:r>
    </w:p>
    <w:p w:rsidR="008B4351" w:rsidRDefault="008B4351" w:rsidP="008B4351">
      <w:pPr>
        <w:pStyle w:val="ListParagraph"/>
        <w:numPr>
          <w:ilvl w:val="0"/>
          <w:numId w:val="22"/>
        </w:numPr>
      </w:pPr>
      <w:r>
        <w:t>Sage renewal coming up.  5% increase, which is 1% less than in previous contracts.  Also a possibility of a lower increase, depending on how much, if any, additional money is spent on other Sage products.  E.g., Research.  Let me know if you want to renew Premier.  Reps are visiting various libraries to talk about pricing for the other products.</w:t>
      </w:r>
    </w:p>
    <w:p w:rsidR="008B4351" w:rsidRDefault="008B4351" w:rsidP="008B4351">
      <w:pPr>
        <w:pStyle w:val="ListParagraph"/>
        <w:numPr>
          <w:ilvl w:val="0"/>
          <w:numId w:val="22"/>
        </w:numPr>
      </w:pPr>
      <w:r>
        <w:t>TAIR.  Info sent out 9.15.14.  3 libraries are interested.</w:t>
      </w:r>
    </w:p>
    <w:p w:rsidR="008B4351" w:rsidRDefault="00C91AE7" w:rsidP="00C91AE7">
      <w:pPr>
        <w:pStyle w:val="ListParagraph"/>
        <w:numPr>
          <w:ilvl w:val="0"/>
          <w:numId w:val="22"/>
        </w:numPr>
      </w:pPr>
      <w:r>
        <w:t xml:space="preserve">HATHI Trust.  Member Council suggested that we investigate membership in this.  Two libraries, CC and UW, said they’d been working with the Trust for some time and found it difficult to get price quotes from them.  George detailed his understanding that contributing members (i.e. members which put material into the Trust) could download public domain titles, but not copyrighted material, unless for ADA purposes.  </w:t>
      </w:r>
      <w:proofErr w:type="spellStart"/>
      <w:r>
        <w:t>Non members</w:t>
      </w:r>
      <w:proofErr w:type="spellEnd"/>
      <w:r>
        <w:t xml:space="preserve"> couldn’t download titles.  George will investigate whether there is a group discount for a consortium.</w:t>
      </w:r>
    </w:p>
    <w:p w:rsidR="008B4351" w:rsidRDefault="008B4351" w:rsidP="008B4351">
      <w:pPr>
        <w:pStyle w:val="ListParagraph"/>
      </w:pPr>
    </w:p>
    <w:p w:rsidR="008B4351" w:rsidRDefault="008B4351" w:rsidP="008B4351">
      <w:pPr>
        <w:pStyle w:val="ListParagraph"/>
      </w:pPr>
    </w:p>
    <w:p w:rsidR="00475D4B" w:rsidRDefault="00475D4B" w:rsidP="00475D4B">
      <w:r>
        <w:t xml:space="preserve">Meeting adjourned at </w:t>
      </w:r>
      <w:r w:rsidR="00572030">
        <w:t>1</w:t>
      </w:r>
      <w:r w:rsidR="008B4351">
        <w:t>1</w:t>
      </w:r>
      <w:r w:rsidR="00572030">
        <w:t>:00.</w:t>
      </w:r>
    </w:p>
    <w:p w:rsidR="00475D4B" w:rsidRDefault="00475D4B" w:rsidP="00475D4B"/>
    <w:p w:rsidR="00475D4B" w:rsidRDefault="00475D4B" w:rsidP="00475D4B">
      <w:r>
        <w:t>Minutes by Terry Leopold</w:t>
      </w:r>
    </w:p>
    <w:p w:rsidR="00475D4B" w:rsidRPr="00475D4B" w:rsidRDefault="00475D4B" w:rsidP="00475D4B"/>
    <w:sectPr w:rsidR="00475D4B" w:rsidRPr="0047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E92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3B3329"/>
    <w:multiLevelType w:val="hybridMultilevel"/>
    <w:tmpl w:val="EFE2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14B7"/>
    <w:multiLevelType w:val="hybridMultilevel"/>
    <w:tmpl w:val="D41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3228"/>
    <w:multiLevelType w:val="hybridMultilevel"/>
    <w:tmpl w:val="E6B0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6593A"/>
    <w:multiLevelType w:val="hybridMultilevel"/>
    <w:tmpl w:val="9A0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1862"/>
    <w:multiLevelType w:val="hybridMultilevel"/>
    <w:tmpl w:val="2C5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D215E"/>
    <w:multiLevelType w:val="hybridMultilevel"/>
    <w:tmpl w:val="01B2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5EE0"/>
    <w:multiLevelType w:val="hybridMultilevel"/>
    <w:tmpl w:val="22AA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B612C"/>
    <w:multiLevelType w:val="hybridMultilevel"/>
    <w:tmpl w:val="27C0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82961"/>
    <w:multiLevelType w:val="hybridMultilevel"/>
    <w:tmpl w:val="3862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57F9F"/>
    <w:multiLevelType w:val="hybridMultilevel"/>
    <w:tmpl w:val="B66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A40AC"/>
    <w:multiLevelType w:val="hybridMultilevel"/>
    <w:tmpl w:val="B542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F00AE"/>
    <w:multiLevelType w:val="hybridMultilevel"/>
    <w:tmpl w:val="83A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E01CC"/>
    <w:multiLevelType w:val="hybridMultilevel"/>
    <w:tmpl w:val="53C8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3F3129"/>
    <w:multiLevelType w:val="hybridMultilevel"/>
    <w:tmpl w:val="3A3C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34CEE"/>
    <w:multiLevelType w:val="hybridMultilevel"/>
    <w:tmpl w:val="F19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17037"/>
    <w:multiLevelType w:val="hybridMultilevel"/>
    <w:tmpl w:val="85B0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4310A4"/>
    <w:multiLevelType w:val="hybridMultilevel"/>
    <w:tmpl w:val="196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472E3"/>
    <w:multiLevelType w:val="hybridMultilevel"/>
    <w:tmpl w:val="01DC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C5C23"/>
    <w:multiLevelType w:val="hybridMultilevel"/>
    <w:tmpl w:val="CF6AC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3E454D6"/>
    <w:multiLevelType w:val="hybridMultilevel"/>
    <w:tmpl w:val="9DB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70B5A"/>
    <w:multiLevelType w:val="hybridMultilevel"/>
    <w:tmpl w:val="7AAA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853B2"/>
    <w:multiLevelType w:val="hybridMultilevel"/>
    <w:tmpl w:val="129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14"/>
  </w:num>
  <w:num w:numId="5">
    <w:abstractNumId w:val="19"/>
  </w:num>
  <w:num w:numId="6">
    <w:abstractNumId w:val="0"/>
  </w:num>
  <w:num w:numId="7">
    <w:abstractNumId w:val="15"/>
  </w:num>
  <w:num w:numId="8">
    <w:abstractNumId w:val="2"/>
  </w:num>
  <w:num w:numId="9">
    <w:abstractNumId w:val="10"/>
  </w:num>
  <w:num w:numId="10">
    <w:abstractNumId w:val="13"/>
  </w:num>
  <w:num w:numId="11">
    <w:abstractNumId w:val="20"/>
  </w:num>
  <w:num w:numId="12">
    <w:abstractNumId w:val="22"/>
  </w:num>
  <w:num w:numId="13">
    <w:abstractNumId w:val="12"/>
  </w:num>
  <w:num w:numId="14">
    <w:abstractNumId w:val="5"/>
  </w:num>
  <w:num w:numId="15">
    <w:abstractNumId w:val="1"/>
  </w:num>
  <w:num w:numId="16">
    <w:abstractNumId w:val="16"/>
  </w:num>
  <w:num w:numId="17">
    <w:abstractNumId w:val="3"/>
  </w:num>
  <w:num w:numId="18">
    <w:abstractNumId w:val="4"/>
  </w:num>
  <w:num w:numId="19">
    <w:abstractNumId w:val="11"/>
  </w:num>
  <w:num w:numId="20">
    <w:abstractNumId w:val="17"/>
  </w:num>
  <w:num w:numId="21">
    <w:abstractNumId w:val="7"/>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8A"/>
    <w:rsid w:val="00057669"/>
    <w:rsid w:val="000811B1"/>
    <w:rsid w:val="001A4EA8"/>
    <w:rsid w:val="001D4747"/>
    <w:rsid w:val="00234F0D"/>
    <w:rsid w:val="002D62F1"/>
    <w:rsid w:val="00354E23"/>
    <w:rsid w:val="00354F48"/>
    <w:rsid w:val="0037387A"/>
    <w:rsid w:val="003F2707"/>
    <w:rsid w:val="0040070B"/>
    <w:rsid w:val="00475D4B"/>
    <w:rsid w:val="005059B0"/>
    <w:rsid w:val="00572030"/>
    <w:rsid w:val="005816BA"/>
    <w:rsid w:val="00583F77"/>
    <w:rsid w:val="005A572B"/>
    <w:rsid w:val="005C04A9"/>
    <w:rsid w:val="005C5D8A"/>
    <w:rsid w:val="00626427"/>
    <w:rsid w:val="00655103"/>
    <w:rsid w:val="006E4DE9"/>
    <w:rsid w:val="006F557F"/>
    <w:rsid w:val="00750A64"/>
    <w:rsid w:val="00840211"/>
    <w:rsid w:val="0084359C"/>
    <w:rsid w:val="008A605A"/>
    <w:rsid w:val="008B4351"/>
    <w:rsid w:val="008B4D3A"/>
    <w:rsid w:val="008F7145"/>
    <w:rsid w:val="00992E39"/>
    <w:rsid w:val="009A2B8D"/>
    <w:rsid w:val="00A2399F"/>
    <w:rsid w:val="00AC3216"/>
    <w:rsid w:val="00B67DB1"/>
    <w:rsid w:val="00C15DB0"/>
    <w:rsid w:val="00C32D24"/>
    <w:rsid w:val="00C91AE7"/>
    <w:rsid w:val="00D33814"/>
    <w:rsid w:val="00DA1110"/>
    <w:rsid w:val="00E05F16"/>
    <w:rsid w:val="00E24C37"/>
    <w:rsid w:val="00E82548"/>
    <w:rsid w:val="00EE0646"/>
    <w:rsid w:val="00EF45A8"/>
    <w:rsid w:val="00F1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Leopold</dc:creator>
  <cp:lastModifiedBy>Rose Nelson</cp:lastModifiedBy>
  <cp:revision>2</cp:revision>
  <dcterms:created xsi:type="dcterms:W3CDTF">2014-10-20T21:23:00Z</dcterms:created>
  <dcterms:modified xsi:type="dcterms:W3CDTF">2014-10-20T21:23:00Z</dcterms:modified>
</cp:coreProperties>
</file>