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868B3" w14:textId="77777777" w:rsidR="00C20A8D" w:rsidRDefault="0028418D" w:rsidP="005F7CA2">
      <w:pPr>
        <w:jc w:val="center"/>
        <w:rPr>
          <w:rFonts w:ascii="Times" w:hAnsi="Times"/>
          <w:b/>
        </w:rPr>
      </w:pPr>
      <w:bookmarkStart w:id="0" w:name="_GoBack"/>
      <w:bookmarkEnd w:id="0"/>
      <w:r w:rsidRPr="00C20A8D">
        <w:rPr>
          <w:rFonts w:ascii="Times" w:hAnsi="Times"/>
          <w:b/>
        </w:rPr>
        <w:t xml:space="preserve">Memorandum of Understanding </w:t>
      </w:r>
      <w:r w:rsidR="0063033C">
        <w:rPr>
          <w:rFonts w:ascii="Times" w:hAnsi="Times"/>
          <w:b/>
        </w:rPr>
        <w:t>f</w:t>
      </w:r>
      <w:r w:rsidR="003B02C7" w:rsidRPr="00C20A8D">
        <w:rPr>
          <w:rFonts w:ascii="Times" w:hAnsi="Times"/>
          <w:b/>
        </w:rPr>
        <w:t xml:space="preserve">or </w:t>
      </w:r>
      <w:r w:rsidR="005F7CA2" w:rsidRPr="00C20A8D">
        <w:rPr>
          <w:rFonts w:ascii="Times" w:hAnsi="Times"/>
          <w:b/>
        </w:rPr>
        <w:t>C</w:t>
      </w:r>
      <w:r w:rsidR="00AF5531">
        <w:rPr>
          <w:rFonts w:ascii="Times" w:hAnsi="Times"/>
          <w:b/>
        </w:rPr>
        <w:t>onnect</w:t>
      </w:r>
      <w:r w:rsidR="005F7CA2" w:rsidRPr="00C20A8D">
        <w:rPr>
          <w:rFonts w:ascii="Times" w:hAnsi="Times"/>
          <w:b/>
        </w:rPr>
        <w:t xml:space="preserve">NY </w:t>
      </w:r>
      <w:r w:rsidR="003B02C7" w:rsidRPr="00C20A8D">
        <w:rPr>
          <w:rFonts w:ascii="Times" w:hAnsi="Times"/>
          <w:b/>
        </w:rPr>
        <w:t xml:space="preserve">Members Participating in </w:t>
      </w:r>
    </w:p>
    <w:p w14:paraId="4C5590E4" w14:textId="77777777" w:rsidR="002A091A" w:rsidRPr="00C20A8D" w:rsidRDefault="00C20A8D" w:rsidP="005F7CA2">
      <w:pPr>
        <w:jc w:val="center"/>
        <w:rPr>
          <w:rFonts w:ascii="Times" w:hAnsi="Times"/>
          <w:b/>
        </w:rPr>
      </w:pPr>
      <w:r>
        <w:rPr>
          <w:rFonts w:ascii="Times" w:hAnsi="Times"/>
          <w:b/>
        </w:rPr>
        <w:t>The C</w:t>
      </w:r>
      <w:r w:rsidR="00AF5531">
        <w:rPr>
          <w:rFonts w:ascii="Times" w:hAnsi="Times"/>
          <w:b/>
        </w:rPr>
        <w:t>onnect</w:t>
      </w:r>
      <w:r>
        <w:rPr>
          <w:rFonts w:ascii="Times" w:hAnsi="Times"/>
          <w:b/>
        </w:rPr>
        <w:t xml:space="preserve">NY </w:t>
      </w:r>
      <w:r w:rsidR="0028418D" w:rsidRPr="00C20A8D">
        <w:rPr>
          <w:rFonts w:ascii="Times" w:hAnsi="Times"/>
          <w:b/>
        </w:rPr>
        <w:t xml:space="preserve">Shared </w:t>
      </w:r>
      <w:r w:rsidR="003B02C7" w:rsidRPr="00C20A8D">
        <w:rPr>
          <w:rFonts w:ascii="Times" w:hAnsi="Times"/>
          <w:b/>
        </w:rPr>
        <w:t xml:space="preserve">Print </w:t>
      </w:r>
      <w:r w:rsidR="00F316DA" w:rsidRPr="00C20A8D">
        <w:rPr>
          <w:rFonts w:ascii="Times" w:hAnsi="Times"/>
          <w:b/>
        </w:rPr>
        <w:t>Trust</w:t>
      </w:r>
      <w:r w:rsidR="006A539B" w:rsidRPr="00C20A8D">
        <w:rPr>
          <w:rFonts w:ascii="Times" w:hAnsi="Times"/>
          <w:b/>
        </w:rPr>
        <w:t xml:space="preserve"> </w:t>
      </w:r>
    </w:p>
    <w:p w14:paraId="09A449F5" w14:textId="77777777" w:rsidR="005F7CA2" w:rsidRPr="00C20A8D" w:rsidRDefault="005F7CA2" w:rsidP="005F7CA2">
      <w:pPr>
        <w:jc w:val="center"/>
        <w:rPr>
          <w:rFonts w:ascii="Times" w:hAnsi="Times"/>
          <w:b/>
        </w:rPr>
      </w:pPr>
    </w:p>
    <w:p w14:paraId="7EB5E848" w14:textId="77777777" w:rsidR="003521A4" w:rsidRPr="00C20A8D" w:rsidRDefault="003521A4" w:rsidP="006A539B">
      <w:pPr>
        <w:rPr>
          <w:rFonts w:ascii="Times" w:hAnsi="Times"/>
        </w:rPr>
      </w:pPr>
      <w:r w:rsidRPr="00C20A8D">
        <w:rPr>
          <w:rFonts w:ascii="Times" w:hAnsi="Times"/>
        </w:rPr>
        <w:t xml:space="preserve">This understanding is </w:t>
      </w:r>
      <w:r w:rsidR="001D3B16" w:rsidRPr="00C20A8D">
        <w:rPr>
          <w:rFonts w:ascii="Times" w:hAnsi="Times"/>
        </w:rPr>
        <w:t xml:space="preserve">by and between </w:t>
      </w:r>
      <w:r w:rsidRPr="00C20A8D">
        <w:rPr>
          <w:rFonts w:ascii="Times" w:hAnsi="Times"/>
        </w:rPr>
        <w:t xml:space="preserve">&lt;institution name&gt; and </w:t>
      </w:r>
      <w:r w:rsidR="000F008B">
        <w:rPr>
          <w:rFonts w:ascii="Times" w:hAnsi="Times"/>
        </w:rPr>
        <w:t xml:space="preserve">the ConnectNY library consortium as of the date of last signature on this document. </w:t>
      </w:r>
      <w:r w:rsidR="00943A04">
        <w:rPr>
          <w:rFonts w:ascii="Times" w:hAnsi="Times"/>
        </w:rPr>
        <w:t xml:space="preserve"> </w:t>
      </w:r>
    </w:p>
    <w:p w14:paraId="239D1FC6" w14:textId="77777777" w:rsidR="006A539B" w:rsidRPr="00C20A8D" w:rsidRDefault="006A539B" w:rsidP="006A539B">
      <w:pPr>
        <w:rPr>
          <w:rFonts w:ascii="Times" w:hAnsi="Times"/>
        </w:rPr>
      </w:pPr>
    </w:p>
    <w:p w14:paraId="5DD8AE18" w14:textId="77777777" w:rsidR="00D53349" w:rsidRPr="00C20A8D" w:rsidRDefault="00D53349" w:rsidP="00D53349">
      <w:pPr>
        <w:pStyle w:val="ListParagraph"/>
        <w:numPr>
          <w:ilvl w:val="0"/>
          <w:numId w:val="4"/>
        </w:numPr>
        <w:rPr>
          <w:rFonts w:ascii="Times" w:hAnsi="Times"/>
          <w:b/>
        </w:rPr>
      </w:pPr>
      <w:r w:rsidRPr="00C20A8D">
        <w:rPr>
          <w:rFonts w:ascii="Times" w:hAnsi="Times"/>
          <w:b/>
        </w:rPr>
        <w:t xml:space="preserve">Purpose </w:t>
      </w:r>
      <w:r w:rsidRPr="00CA4F57">
        <w:rPr>
          <w:rFonts w:ascii="Times" w:hAnsi="Times"/>
          <w:b/>
        </w:rPr>
        <w:t xml:space="preserve">and </w:t>
      </w:r>
      <w:r w:rsidR="00F8205E">
        <w:rPr>
          <w:rFonts w:ascii="Times" w:hAnsi="Times"/>
          <w:b/>
        </w:rPr>
        <w:t>Description</w:t>
      </w:r>
    </w:p>
    <w:p w14:paraId="5C9BAD47" w14:textId="77777777" w:rsidR="004A68F7" w:rsidRPr="00C22E64" w:rsidRDefault="00D53349" w:rsidP="004A68F7">
      <w:pPr>
        <w:pStyle w:val="ListParagraph"/>
        <w:numPr>
          <w:ilvl w:val="1"/>
          <w:numId w:val="4"/>
        </w:numPr>
        <w:rPr>
          <w:rFonts w:ascii="Times" w:hAnsi="Times"/>
          <w:b/>
        </w:rPr>
      </w:pPr>
      <w:r w:rsidRPr="00C20A8D">
        <w:rPr>
          <w:rFonts w:ascii="Times" w:eastAsia="Times New Roman" w:hAnsi="Times" w:cs="Times New Roman"/>
        </w:rPr>
        <w:t xml:space="preserve">The </w:t>
      </w:r>
      <w:r w:rsidR="000F008B">
        <w:rPr>
          <w:rFonts w:ascii="Times" w:eastAsia="Times New Roman" w:hAnsi="Times" w:cs="Times New Roman"/>
        </w:rPr>
        <w:t>ConnectNY</w:t>
      </w:r>
      <w:r w:rsidRPr="00C20A8D">
        <w:rPr>
          <w:rFonts w:ascii="Times" w:eastAsia="Times New Roman" w:hAnsi="Times" w:cs="Times New Roman"/>
        </w:rPr>
        <w:t xml:space="preserve"> </w:t>
      </w:r>
      <w:r w:rsidR="00943A04">
        <w:rPr>
          <w:rFonts w:ascii="Times" w:eastAsia="Times New Roman" w:hAnsi="Times" w:cs="Times New Roman"/>
        </w:rPr>
        <w:t xml:space="preserve">(CNY) </w:t>
      </w:r>
      <w:r w:rsidRPr="00C20A8D">
        <w:rPr>
          <w:rFonts w:ascii="Times" w:eastAsia="Times New Roman" w:hAnsi="Times" w:cs="Times New Roman"/>
        </w:rPr>
        <w:t>Shared Print Trust</w:t>
      </w:r>
      <w:r w:rsidRPr="00C20A8D">
        <w:rPr>
          <w:rFonts w:ascii="Times" w:hAnsi="Times"/>
        </w:rPr>
        <w:t xml:space="preserve"> </w:t>
      </w:r>
      <w:r w:rsidR="00AA520B" w:rsidRPr="00C20A8D">
        <w:rPr>
          <w:rFonts w:ascii="Times" w:eastAsia="Times New Roman" w:hAnsi="Times" w:cs="Times New Roman"/>
        </w:rPr>
        <w:t>(aka “the Trust”)</w:t>
      </w:r>
      <w:r w:rsidR="00AA520B" w:rsidRPr="00C20A8D">
        <w:rPr>
          <w:rFonts w:ascii="Times" w:hAnsi="Times"/>
        </w:rPr>
        <w:t xml:space="preserve"> </w:t>
      </w:r>
      <w:r w:rsidR="00943A04">
        <w:rPr>
          <w:rFonts w:ascii="Times" w:eastAsia="Times New Roman" w:hAnsi="Times" w:cs="Times New Roman"/>
        </w:rPr>
        <w:t>is a program of C</w:t>
      </w:r>
      <w:r w:rsidR="000F008B">
        <w:rPr>
          <w:rFonts w:ascii="Times" w:eastAsia="Times New Roman" w:hAnsi="Times" w:cs="Times New Roman"/>
        </w:rPr>
        <w:t>NY</w:t>
      </w:r>
      <w:r w:rsidRPr="00C20A8D">
        <w:rPr>
          <w:rFonts w:ascii="Times" w:eastAsia="Times New Roman" w:hAnsi="Times" w:cs="Times New Roman"/>
        </w:rPr>
        <w:t>, a consortium of independent academic institutions in New Yor</w:t>
      </w:r>
      <w:r w:rsidR="00943A04">
        <w:rPr>
          <w:rFonts w:ascii="Times" w:eastAsia="Times New Roman" w:hAnsi="Times" w:cs="Times New Roman"/>
        </w:rPr>
        <w:t xml:space="preserve">k State.  </w:t>
      </w:r>
      <w:r w:rsidR="00943A04" w:rsidRPr="004A68F7">
        <w:rPr>
          <w:rFonts w:ascii="Times" w:eastAsia="Times New Roman" w:hAnsi="Times" w:cs="Times New Roman"/>
        </w:rPr>
        <w:t>The mission of C</w:t>
      </w:r>
      <w:r w:rsidRPr="004A68F7">
        <w:rPr>
          <w:rFonts w:ascii="Times" w:eastAsia="Times New Roman" w:hAnsi="Times" w:cs="Times New Roman"/>
        </w:rPr>
        <w:t>NY is to share collections, leverage resources, and enhance services through cooperative initiatives and coordinated activities.</w:t>
      </w:r>
    </w:p>
    <w:p w14:paraId="5B535F79" w14:textId="6CC8F0C8" w:rsidR="00C22E64" w:rsidRDefault="00C22E64" w:rsidP="00C22E64">
      <w:pPr>
        <w:pStyle w:val="ListParagraph"/>
        <w:numPr>
          <w:ilvl w:val="1"/>
          <w:numId w:val="4"/>
        </w:numPr>
        <w:rPr>
          <w:rFonts w:ascii="Times" w:hAnsi="Times"/>
        </w:rPr>
      </w:pPr>
      <w:r w:rsidRPr="00C22E64">
        <w:rPr>
          <w:rFonts w:ascii="Times" w:hAnsi="Times"/>
        </w:rPr>
        <w:t xml:space="preserve">The purpose of the CNY Shared Print Trust is to provide new options for sharing the costs and effort of long-term retention of library materials.  This Memorandum of Understanding (MOU) provides a cooperative framework by which selected materials will be retained and made available by some Trust participants as long as the need for them exists, thereby allowing other CNY members to consider withdrawing duplicates of those items from their campus collections and to rely with confidence on access to and preservation of the Trust copies. </w:t>
      </w:r>
      <w:r w:rsidR="00B60132">
        <w:rPr>
          <w:rFonts w:ascii="Times" w:hAnsi="Times"/>
        </w:rPr>
        <w:t>Initially, t</w:t>
      </w:r>
      <w:r w:rsidRPr="00C22E64">
        <w:rPr>
          <w:rFonts w:ascii="Times" w:hAnsi="Times"/>
        </w:rPr>
        <w:t xml:space="preserve">he Trust is a distributed retrospective print repository in which participants agree to retain monographs in trust on behalf of the CNY membership.  </w:t>
      </w:r>
    </w:p>
    <w:p w14:paraId="28828744" w14:textId="77777777" w:rsidR="00C22E64" w:rsidRPr="00C22E64" w:rsidRDefault="00C22E64" w:rsidP="00C22E64">
      <w:pPr>
        <w:pStyle w:val="ListParagraph"/>
        <w:numPr>
          <w:ilvl w:val="1"/>
          <w:numId w:val="4"/>
        </w:numPr>
        <w:rPr>
          <w:rFonts w:ascii="Times" w:hAnsi="Times"/>
        </w:rPr>
      </w:pPr>
      <w:r w:rsidRPr="007053AB">
        <w:rPr>
          <w:rFonts w:ascii="Times" w:hAnsi="Times"/>
        </w:rPr>
        <w:t>The cooperative framework of this MOU</w:t>
      </w:r>
      <w:r>
        <w:rPr>
          <w:rFonts w:ascii="Times" w:hAnsi="Times"/>
        </w:rPr>
        <w:t xml:space="preserve"> is </w:t>
      </w:r>
      <w:r w:rsidRPr="002C545E">
        <w:rPr>
          <w:rFonts w:ascii="Times" w:hAnsi="Times"/>
        </w:rPr>
        <w:t>based on</w:t>
      </w:r>
      <w:r>
        <w:rPr>
          <w:rFonts w:ascii="Times" w:hAnsi="Times"/>
        </w:rPr>
        <w:t xml:space="preserve">: </w:t>
      </w:r>
    </w:p>
    <w:p w14:paraId="328BFB2B" w14:textId="77777777" w:rsidR="00CA4F57" w:rsidRPr="007053AB" w:rsidRDefault="003128A4" w:rsidP="00C22E64">
      <w:pPr>
        <w:pStyle w:val="ListParagraph"/>
        <w:numPr>
          <w:ilvl w:val="3"/>
          <w:numId w:val="4"/>
        </w:numPr>
        <w:ind w:left="1800" w:hanging="720"/>
        <w:rPr>
          <w:rFonts w:ascii="Times" w:hAnsi="Times"/>
        </w:rPr>
      </w:pPr>
      <w:r w:rsidRPr="007053AB">
        <w:rPr>
          <w:rFonts w:ascii="Times" w:hAnsi="Times"/>
        </w:rPr>
        <w:t>A “Last Copy P</w:t>
      </w:r>
      <w:r w:rsidR="00F8205E" w:rsidRPr="007053AB">
        <w:rPr>
          <w:rFonts w:ascii="Times" w:hAnsi="Times"/>
        </w:rPr>
        <w:t>olicy</w:t>
      </w:r>
      <w:r w:rsidRPr="007053AB">
        <w:rPr>
          <w:rFonts w:ascii="Times" w:hAnsi="Times"/>
        </w:rPr>
        <w:t>”</w:t>
      </w:r>
      <w:r w:rsidR="00F8205E" w:rsidRPr="007053AB">
        <w:rPr>
          <w:rFonts w:ascii="Times" w:hAnsi="Times"/>
        </w:rPr>
        <w:t xml:space="preserve"> (see 6.</w:t>
      </w:r>
      <w:r w:rsidR="00F775BB" w:rsidRPr="007053AB" w:rsidDel="00F775BB">
        <w:rPr>
          <w:rFonts w:ascii="Times" w:hAnsi="Times"/>
        </w:rPr>
        <w:t xml:space="preserve"> </w:t>
      </w:r>
      <w:r w:rsidR="00F8205E" w:rsidRPr="007053AB">
        <w:rPr>
          <w:rFonts w:ascii="Times" w:hAnsi="Times"/>
        </w:rPr>
        <w:t>2 below</w:t>
      </w:r>
      <w:r w:rsidR="00B30FA4" w:rsidRPr="007053AB">
        <w:rPr>
          <w:rFonts w:ascii="Times" w:hAnsi="Times"/>
        </w:rPr>
        <w:t>)</w:t>
      </w:r>
      <w:r w:rsidR="00A1114F" w:rsidRPr="007053AB">
        <w:rPr>
          <w:rFonts w:ascii="Times" w:hAnsi="Times"/>
        </w:rPr>
        <w:t xml:space="preserve"> to which all those who sign this MOU agree</w:t>
      </w:r>
      <w:r w:rsidR="00052AF7">
        <w:rPr>
          <w:rFonts w:ascii="Times" w:hAnsi="Times"/>
        </w:rPr>
        <w:t xml:space="preserve"> to comply</w:t>
      </w:r>
      <w:r w:rsidR="00A1114F" w:rsidRPr="007053AB">
        <w:rPr>
          <w:rFonts w:ascii="Times" w:hAnsi="Times"/>
        </w:rPr>
        <w:t>,</w:t>
      </w:r>
      <w:r w:rsidR="00F8205E" w:rsidRPr="007053AB">
        <w:rPr>
          <w:rFonts w:ascii="Times" w:hAnsi="Times"/>
        </w:rPr>
        <w:t xml:space="preserve"> and </w:t>
      </w:r>
    </w:p>
    <w:p w14:paraId="3F2F74B1" w14:textId="77777777" w:rsidR="00963319" w:rsidRPr="00C830DB" w:rsidRDefault="001C5FCB" w:rsidP="00C22E64">
      <w:pPr>
        <w:pStyle w:val="ListParagraph"/>
        <w:numPr>
          <w:ilvl w:val="3"/>
          <w:numId w:val="4"/>
        </w:numPr>
        <w:ind w:left="1800" w:hanging="720"/>
        <w:rPr>
          <w:rFonts w:ascii="Times" w:hAnsi="Times"/>
        </w:rPr>
      </w:pPr>
      <w:r>
        <w:rPr>
          <w:rFonts w:ascii="Times" w:hAnsi="Times"/>
        </w:rPr>
        <w:t xml:space="preserve">A series of future projects involving specific types of materials (for example print journals, government documents, multi-volume reference sets etc). Signers of this MOU may choose to participate in future </w:t>
      </w:r>
      <w:r w:rsidR="00697EE7">
        <w:rPr>
          <w:rFonts w:ascii="Times" w:hAnsi="Times"/>
        </w:rPr>
        <w:t xml:space="preserve">Trust </w:t>
      </w:r>
      <w:r>
        <w:rPr>
          <w:rFonts w:ascii="Times" w:hAnsi="Times"/>
        </w:rPr>
        <w:t xml:space="preserve">projects or opt out of them. </w:t>
      </w:r>
    </w:p>
    <w:p w14:paraId="1A9C7C80" w14:textId="63E6618C" w:rsidR="00D53349" w:rsidRPr="00CA4F57" w:rsidRDefault="008B0A66" w:rsidP="00B30FA4">
      <w:pPr>
        <w:pStyle w:val="ListParagraph"/>
        <w:rPr>
          <w:rFonts w:ascii="Times" w:hAnsi="Times"/>
          <w:b/>
        </w:rPr>
      </w:pPr>
      <w:r>
        <w:rPr>
          <w:rFonts w:ascii="Times" w:hAnsi="Times"/>
        </w:rPr>
        <w:t>As the Tru</w:t>
      </w:r>
      <w:r w:rsidR="00A1114F">
        <w:rPr>
          <w:rFonts w:ascii="Times" w:hAnsi="Times"/>
        </w:rPr>
        <w:t xml:space="preserve">st </w:t>
      </w:r>
      <w:r w:rsidR="00B84EEA">
        <w:rPr>
          <w:rFonts w:ascii="Times" w:hAnsi="Times"/>
        </w:rPr>
        <w:t>develops</w:t>
      </w:r>
      <w:r>
        <w:rPr>
          <w:rFonts w:ascii="Times" w:hAnsi="Times"/>
        </w:rPr>
        <w:t xml:space="preserve">, </w:t>
      </w:r>
      <w:r w:rsidR="00EB12A3">
        <w:rPr>
          <w:rFonts w:ascii="Times" w:hAnsi="Times"/>
        </w:rPr>
        <w:t xml:space="preserve">CNY </w:t>
      </w:r>
      <w:r w:rsidR="0043240A">
        <w:rPr>
          <w:rFonts w:ascii="Times" w:hAnsi="Times"/>
        </w:rPr>
        <w:t xml:space="preserve">Executive </w:t>
      </w:r>
      <w:r w:rsidR="00EB12A3">
        <w:rPr>
          <w:rFonts w:ascii="Times" w:hAnsi="Times"/>
        </w:rPr>
        <w:t>Council will approve</w:t>
      </w:r>
      <w:r w:rsidR="00B84EEA">
        <w:rPr>
          <w:rFonts w:ascii="Times" w:hAnsi="Times"/>
        </w:rPr>
        <w:t xml:space="preserve"> genre-specific “</w:t>
      </w:r>
      <w:r w:rsidR="0062245A">
        <w:rPr>
          <w:rFonts w:ascii="Times" w:hAnsi="Times"/>
        </w:rPr>
        <w:t xml:space="preserve">Trust </w:t>
      </w:r>
      <w:r w:rsidR="001C5FCB">
        <w:rPr>
          <w:rFonts w:ascii="Times" w:hAnsi="Times"/>
        </w:rPr>
        <w:t xml:space="preserve">Project </w:t>
      </w:r>
      <w:r w:rsidR="0062245A">
        <w:rPr>
          <w:rFonts w:ascii="Times" w:hAnsi="Times"/>
        </w:rPr>
        <w:t>Guidelines and Procedures”</w:t>
      </w:r>
      <w:r w:rsidR="001C5FCB">
        <w:rPr>
          <w:rFonts w:ascii="Times" w:hAnsi="Times"/>
        </w:rPr>
        <w:t>.</w:t>
      </w:r>
      <w:r w:rsidR="0062245A">
        <w:rPr>
          <w:rFonts w:ascii="Times" w:hAnsi="Times"/>
        </w:rPr>
        <w:t xml:space="preserve"> </w:t>
      </w:r>
    </w:p>
    <w:p w14:paraId="0060F7F2" w14:textId="77777777" w:rsidR="00CA4F57" w:rsidRPr="00C20A8D" w:rsidRDefault="00CA4F57" w:rsidP="00A1114F">
      <w:pPr>
        <w:tabs>
          <w:tab w:val="left" w:pos="1260"/>
          <w:tab w:val="left" w:pos="1350"/>
          <w:tab w:val="left" w:pos="1440"/>
        </w:tabs>
        <w:rPr>
          <w:rFonts w:ascii="Times" w:hAnsi="Times"/>
        </w:rPr>
      </w:pPr>
    </w:p>
    <w:p w14:paraId="2314B04B" w14:textId="77777777" w:rsidR="00D53349" w:rsidRPr="00B84EEA" w:rsidRDefault="00D53349" w:rsidP="00B84EEA">
      <w:pPr>
        <w:pStyle w:val="ListParagraph"/>
        <w:numPr>
          <w:ilvl w:val="0"/>
          <w:numId w:val="4"/>
        </w:numPr>
        <w:rPr>
          <w:rFonts w:ascii="Times" w:hAnsi="Times"/>
          <w:b/>
        </w:rPr>
      </w:pPr>
      <w:r w:rsidRPr="00B84EEA">
        <w:rPr>
          <w:rFonts w:ascii="Times" w:hAnsi="Times"/>
          <w:b/>
        </w:rPr>
        <w:t>Eligibility and participation</w:t>
      </w:r>
    </w:p>
    <w:p w14:paraId="6BBBFB9F" w14:textId="77777777" w:rsidR="00D53349" w:rsidRPr="001C5FCB" w:rsidRDefault="00D53349" w:rsidP="00D53349">
      <w:pPr>
        <w:pStyle w:val="ListParagraph"/>
        <w:numPr>
          <w:ilvl w:val="1"/>
          <w:numId w:val="4"/>
        </w:numPr>
        <w:rPr>
          <w:rFonts w:ascii="Times" w:hAnsi="Times"/>
        </w:rPr>
      </w:pPr>
      <w:r w:rsidRPr="00C20A8D">
        <w:rPr>
          <w:rFonts w:ascii="Times" w:hAnsi="Times"/>
        </w:rPr>
        <w:t>All current</w:t>
      </w:r>
      <w:r w:rsidR="00A40081">
        <w:rPr>
          <w:rFonts w:ascii="Times" w:hAnsi="Times"/>
        </w:rPr>
        <w:t xml:space="preserve"> and future CNY “Member Institutions” </w:t>
      </w:r>
      <w:r w:rsidR="00C1751D">
        <w:rPr>
          <w:rFonts w:ascii="Times" w:hAnsi="Times"/>
        </w:rPr>
        <w:t>are eligible to</w:t>
      </w:r>
      <w:r w:rsidRPr="00C20A8D">
        <w:rPr>
          <w:rFonts w:ascii="Times" w:hAnsi="Times"/>
        </w:rPr>
        <w:t xml:space="preserve"> opt</w:t>
      </w:r>
      <w:r w:rsidR="00C1751D">
        <w:rPr>
          <w:rFonts w:ascii="Times" w:hAnsi="Times"/>
        </w:rPr>
        <w:t>-in</w:t>
      </w:r>
      <w:r w:rsidRPr="00C20A8D">
        <w:rPr>
          <w:rFonts w:ascii="Times" w:hAnsi="Times"/>
        </w:rPr>
        <w:t xml:space="preserve"> to become </w:t>
      </w:r>
      <w:r w:rsidR="00F24814">
        <w:rPr>
          <w:rFonts w:ascii="Times" w:hAnsi="Times"/>
        </w:rPr>
        <w:t xml:space="preserve">a </w:t>
      </w:r>
      <w:r w:rsidRPr="00C20A8D">
        <w:rPr>
          <w:rFonts w:ascii="Times" w:hAnsi="Times"/>
        </w:rPr>
        <w:t>“</w:t>
      </w:r>
      <w:r w:rsidR="00A40081">
        <w:rPr>
          <w:rFonts w:ascii="Times" w:hAnsi="Times"/>
        </w:rPr>
        <w:t xml:space="preserve">Trust </w:t>
      </w:r>
      <w:r w:rsidR="00F24814">
        <w:rPr>
          <w:rFonts w:ascii="Times" w:hAnsi="Times"/>
        </w:rPr>
        <w:t>Participant</w:t>
      </w:r>
      <w:r w:rsidRPr="00C20A8D">
        <w:rPr>
          <w:rFonts w:ascii="Times" w:hAnsi="Times"/>
        </w:rPr>
        <w:t xml:space="preserve">” in the CNY </w:t>
      </w:r>
      <w:r w:rsidRPr="00C20A8D">
        <w:rPr>
          <w:rFonts w:ascii="Times" w:eastAsia="Times New Roman" w:hAnsi="Times" w:cs="Times New Roman"/>
        </w:rPr>
        <w:t>Shared Print Trust</w:t>
      </w:r>
      <w:r w:rsidRPr="00C20A8D">
        <w:rPr>
          <w:rFonts w:ascii="Times" w:hAnsi="Times"/>
        </w:rPr>
        <w:t xml:space="preserve"> by signing this</w:t>
      </w:r>
      <w:r w:rsidR="002C545E">
        <w:rPr>
          <w:rFonts w:ascii="Times" w:hAnsi="Times"/>
        </w:rPr>
        <w:t xml:space="preserve"> MOU</w:t>
      </w:r>
      <w:r w:rsidRPr="00C20A8D">
        <w:rPr>
          <w:rFonts w:ascii="Times" w:hAnsi="Times"/>
        </w:rPr>
        <w:t xml:space="preserve">.  </w:t>
      </w:r>
      <w:r w:rsidR="00F24814" w:rsidRPr="00C22E64">
        <w:rPr>
          <w:rFonts w:ascii="Times" w:hAnsi="Times"/>
        </w:rPr>
        <w:t>Opting to become</w:t>
      </w:r>
      <w:r w:rsidR="00A40081" w:rsidRPr="00C22E64">
        <w:rPr>
          <w:rFonts w:ascii="Times" w:hAnsi="Times"/>
        </w:rPr>
        <w:t xml:space="preserve"> a Trust Participant</w:t>
      </w:r>
      <w:r w:rsidR="00943A04" w:rsidRPr="00C22E64">
        <w:rPr>
          <w:rFonts w:ascii="Times" w:hAnsi="Times"/>
        </w:rPr>
        <w:t xml:space="preserve"> </w:t>
      </w:r>
      <w:r w:rsidR="00F24814" w:rsidRPr="00C22E64">
        <w:rPr>
          <w:rFonts w:ascii="Times" w:hAnsi="Times"/>
        </w:rPr>
        <w:t xml:space="preserve">is </w:t>
      </w:r>
      <w:r w:rsidR="00943A04" w:rsidRPr="00C22E64">
        <w:rPr>
          <w:rFonts w:ascii="Times" w:hAnsi="Times"/>
        </w:rPr>
        <w:t>not a requirement of C</w:t>
      </w:r>
      <w:r w:rsidRPr="00C22E64">
        <w:rPr>
          <w:rFonts w:ascii="Times" w:hAnsi="Times"/>
        </w:rPr>
        <w:t xml:space="preserve">NY </w:t>
      </w:r>
      <w:r w:rsidR="00A40081" w:rsidRPr="00C22E64">
        <w:rPr>
          <w:rFonts w:ascii="Times" w:hAnsi="Times"/>
        </w:rPr>
        <w:t>Member Institutions.</w:t>
      </w:r>
      <w:r w:rsidR="008866E1" w:rsidRPr="001C5FCB">
        <w:rPr>
          <w:rFonts w:ascii="Times" w:hAnsi="Times"/>
        </w:rPr>
        <w:t xml:space="preserve"> </w:t>
      </w:r>
    </w:p>
    <w:p w14:paraId="25B0EAD7" w14:textId="77777777" w:rsidR="00D53349" w:rsidRDefault="00052AF7" w:rsidP="00052AF7">
      <w:pPr>
        <w:pStyle w:val="ListParagraph"/>
        <w:numPr>
          <w:ilvl w:val="1"/>
          <w:numId w:val="4"/>
        </w:numPr>
        <w:rPr>
          <w:rFonts w:ascii="Times" w:hAnsi="Times"/>
        </w:rPr>
      </w:pPr>
      <w:r>
        <w:rPr>
          <w:rFonts w:ascii="Times" w:hAnsi="Times"/>
        </w:rPr>
        <w:t>A</w:t>
      </w:r>
      <w:r w:rsidR="00943A04">
        <w:rPr>
          <w:rFonts w:ascii="Times" w:hAnsi="Times"/>
        </w:rPr>
        <w:t>ll Member</w:t>
      </w:r>
      <w:r w:rsidR="00A40081">
        <w:rPr>
          <w:rFonts w:ascii="Times" w:hAnsi="Times"/>
        </w:rPr>
        <w:t xml:space="preserve"> Institution</w:t>
      </w:r>
      <w:r w:rsidR="00943A04">
        <w:rPr>
          <w:rFonts w:ascii="Times" w:hAnsi="Times"/>
        </w:rPr>
        <w:t>s of C</w:t>
      </w:r>
      <w:r w:rsidR="00C1751D">
        <w:rPr>
          <w:rFonts w:ascii="Times" w:hAnsi="Times"/>
        </w:rPr>
        <w:t>NY, w</w:t>
      </w:r>
      <w:r w:rsidR="00364CE6">
        <w:rPr>
          <w:rFonts w:ascii="Times" w:hAnsi="Times"/>
        </w:rPr>
        <w:t xml:space="preserve">hether or not they </w:t>
      </w:r>
      <w:r w:rsidR="00364CE6" w:rsidRPr="00364CE6">
        <w:rPr>
          <w:rFonts w:ascii="Times" w:hAnsi="Times"/>
        </w:rPr>
        <w:t>choose to</w:t>
      </w:r>
      <w:r w:rsidR="00C1751D" w:rsidRPr="00364CE6">
        <w:rPr>
          <w:rFonts w:ascii="Times" w:hAnsi="Times"/>
        </w:rPr>
        <w:t xml:space="preserve"> become Trust Participants, </w:t>
      </w:r>
      <w:r w:rsidR="00D53349" w:rsidRPr="00364CE6">
        <w:rPr>
          <w:rFonts w:ascii="Times" w:hAnsi="Times"/>
        </w:rPr>
        <w:t>will</w:t>
      </w:r>
      <w:r w:rsidR="00A40081" w:rsidRPr="00364CE6">
        <w:rPr>
          <w:rFonts w:ascii="Times" w:hAnsi="Times"/>
        </w:rPr>
        <w:t xml:space="preserve"> share in the benefit of rel</w:t>
      </w:r>
      <w:r w:rsidR="00C1751D" w:rsidRPr="00364CE6">
        <w:rPr>
          <w:rFonts w:ascii="Times" w:hAnsi="Times"/>
        </w:rPr>
        <w:t>ying</w:t>
      </w:r>
      <w:r w:rsidR="00D53349" w:rsidRPr="00364CE6">
        <w:rPr>
          <w:rFonts w:ascii="Times" w:hAnsi="Times"/>
        </w:rPr>
        <w:t xml:space="preserve"> on the c</w:t>
      </w:r>
      <w:r w:rsidR="00D53349" w:rsidRPr="00C20A8D">
        <w:rPr>
          <w:rFonts w:ascii="Times" w:hAnsi="Times"/>
        </w:rPr>
        <w:t xml:space="preserve">ontinued availability of shared print titles that </w:t>
      </w:r>
      <w:r w:rsidR="00A40081">
        <w:rPr>
          <w:rFonts w:ascii="Times" w:hAnsi="Times"/>
        </w:rPr>
        <w:t xml:space="preserve">Trust </w:t>
      </w:r>
      <w:r w:rsidR="00D53349" w:rsidRPr="00C20A8D">
        <w:rPr>
          <w:rFonts w:ascii="Times" w:hAnsi="Times"/>
        </w:rPr>
        <w:t>Participants have agreed to retain on behalf of the CNY Membership.</w:t>
      </w:r>
    </w:p>
    <w:p w14:paraId="0F2DF920" w14:textId="77777777" w:rsidR="003A47BC" w:rsidRPr="003A47BC" w:rsidRDefault="00364CE6" w:rsidP="003A47BC">
      <w:pPr>
        <w:pStyle w:val="ListParagraph"/>
        <w:numPr>
          <w:ilvl w:val="1"/>
          <w:numId w:val="4"/>
        </w:numPr>
        <w:rPr>
          <w:rFonts w:ascii="Times" w:hAnsi="Times"/>
          <w:b/>
        </w:rPr>
      </w:pPr>
      <w:r>
        <w:rPr>
          <w:rFonts w:ascii="Times" w:hAnsi="Times"/>
        </w:rPr>
        <w:t xml:space="preserve">All </w:t>
      </w:r>
      <w:r w:rsidR="003A47BC">
        <w:rPr>
          <w:rFonts w:ascii="Times" w:hAnsi="Times"/>
        </w:rPr>
        <w:t xml:space="preserve">Trust Participants are required to comply with the Last Copy Policy (see 6.2). </w:t>
      </w:r>
    </w:p>
    <w:p w14:paraId="71BAEAE2" w14:textId="77777777" w:rsidR="00052AF7" w:rsidRPr="003A47BC" w:rsidRDefault="00F24814" w:rsidP="00D53349">
      <w:pPr>
        <w:pStyle w:val="ListParagraph"/>
        <w:numPr>
          <w:ilvl w:val="1"/>
          <w:numId w:val="4"/>
        </w:numPr>
        <w:rPr>
          <w:rFonts w:ascii="Times" w:hAnsi="Times"/>
          <w:b/>
        </w:rPr>
      </w:pPr>
      <w:r>
        <w:rPr>
          <w:rFonts w:ascii="Times" w:hAnsi="Times"/>
        </w:rPr>
        <w:t>Trust Participants</w:t>
      </w:r>
      <w:r w:rsidR="00D53349" w:rsidRPr="00C20A8D">
        <w:rPr>
          <w:rFonts w:ascii="Times" w:hAnsi="Times"/>
        </w:rPr>
        <w:t xml:space="preserve"> are not required to participate in every</w:t>
      </w:r>
      <w:r w:rsidR="00244DD8">
        <w:rPr>
          <w:rFonts w:ascii="Times" w:hAnsi="Times"/>
        </w:rPr>
        <w:t xml:space="preserve"> future </w:t>
      </w:r>
      <w:r w:rsidR="00052AF7">
        <w:rPr>
          <w:rFonts w:ascii="Times" w:hAnsi="Times"/>
        </w:rPr>
        <w:t xml:space="preserve">Trust </w:t>
      </w:r>
      <w:r w:rsidR="00244DD8">
        <w:rPr>
          <w:rFonts w:ascii="Times" w:hAnsi="Times"/>
        </w:rPr>
        <w:t>Project</w:t>
      </w:r>
      <w:r w:rsidR="00052AF7">
        <w:rPr>
          <w:rFonts w:ascii="Times" w:hAnsi="Times"/>
        </w:rPr>
        <w:t xml:space="preserve">, but </w:t>
      </w:r>
      <w:r w:rsidR="00303322">
        <w:rPr>
          <w:rFonts w:ascii="Times" w:hAnsi="Times"/>
        </w:rPr>
        <w:t>are required</w:t>
      </w:r>
      <w:r w:rsidR="00C1751D">
        <w:rPr>
          <w:rFonts w:ascii="Times" w:hAnsi="Times"/>
        </w:rPr>
        <w:t xml:space="preserve"> to</w:t>
      </w:r>
      <w:r w:rsidR="00052AF7">
        <w:rPr>
          <w:rFonts w:ascii="Times" w:hAnsi="Times"/>
        </w:rPr>
        <w:t xml:space="preserve"> honor </w:t>
      </w:r>
      <w:r w:rsidR="00364CE6">
        <w:rPr>
          <w:rFonts w:ascii="Times" w:hAnsi="Times"/>
        </w:rPr>
        <w:t xml:space="preserve">the </w:t>
      </w:r>
      <w:r w:rsidR="00C1751D">
        <w:rPr>
          <w:rFonts w:ascii="Times" w:hAnsi="Times"/>
        </w:rPr>
        <w:t xml:space="preserve">Guidelines and Procedures </w:t>
      </w:r>
      <w:r w:rsidR="002C545E">
        <w:rPr>
          <w:rFonts w:ascii="Times" w:hAnsi="Times"/>
        </w:rPr>
        <w:t>of those to which they</w:t>
      </w:r>
      <w:r w:rsidR="00052AF7">
        <w:rPr>
          <w:rFonts w:ascii="Times" w:hAnsi="Times"/>
        </w:rPr>
        <w:t xml:space="preserve"> </w:t>
      </w:r>
      <w:r w:rsidR="002C545E">
        <w:rPr>
          <w:rFonts w:ascii="Times" w:hAnsi="Times"/>
        </w:rPr>
        <w:t>opt-in.</w:t>
      </w:r>
    </w:p>
    <w:p w14:paraId="2AD1CB07" w14:textId="77777777" w:rsidR="003A47BC" w:rsidRPr="00052AF7" w:rsidRDefault="003A47BC" w:rsidP="003A47BC">
      <w:pPr>
        <w:pStyle w:val="ListParagraph"/>
        <w:ind w:left="792"/>
        <w:rPr>
          <w:rFonts w:ascii="Times" w:hAnsi="Times"/>
          <w:b/>
        </w:rPr>
      </w:pPr>
    </w:p>
    <w:p w14:paraId="4D6686D0" w14:textId="77777777" w:rsidR="00D53349" w:rsidRPr="00C20A8D" w:rsidRDefault="00D53349" w:rsidP="005F7CA2">
      <w:pPr>
        <w:pStyle w:val="ListParagraph"/>
        <w:numPr>
          <w:ilvl w:val="0"/>
          <w:numId w:val="4"/>
        </w:numPr>
        <w:rPr>
          <w:rFonts w:ascii="Times" w:hAnsi="Times"/>
          <w:b/>
        </w:rPr>
      </w:pPr>
      <w:r w:rsidRPr="00C20A8D">
        <w:rPr>
          <w:rFonts w:ascii="Times" w:hAnsi="Times"/>
          <w:b/>
        </w:rPr>
        <w:lastRenderedPageBreak/>
        <w:t>Governance</w:t>
      </w:r>
    </w:p>
    <w:p w14:paraId="714EA709" w14:textId="77777777" w:rsidR="00D53349" w:rsidRPr="00C20A8D" w:rsidRDefault="00D53349" w:rsidP="00D53349">
      <w:pPr>
        <w:pStyle w:val="ListParagraph"/>
        <w:numPr>
          <w:ilvl w:val="1"/>
          <w:numId w:val="4"/>
        </w:numPr>
        <w:rPr>
          <w:rFonts w:ascii="Times" w:hAnsi="Times"/>
        </w:rPr>
      </w:pPr>
      <w:r w:rsidRPr="00C20A8D">
        <w:rPr>
          <w:rFonts w:ascii="Times" w:hAnsi="Times"/>
        </w:rPr>
        <w:t xml:space="preserve">The CNY Council is the governing board for the CNY </w:t>
      </w:r>
      <w:r w:rsidRPr="00C20A8D">
        <w:rPr>
          <w:rFonts w:ascii="Times" w:eastAsia="Times New Roman" w:hAnsi="Times" w:cs="Times New Roman"/>
        </w:rPr>
        <w:t>Shared Print Trust</w:t>
      </w:r>
      <w:r w:rsidRPr="00C20A8D">
        <w:rPr>
          <w:rFonts w:ascii="Times" w:hAnsi="Times"/>
        </w:rPr>
        <w:t xml:space="preserve"> and </w:t>
      </w:r>
      <w:r w:rsidR="003A47BC">
        <w:rPr>
          <w:rFonts w:ascii="Times" w:hAnsi="Times"/>
        </w:rPr>
        <w:t>will make and approve all policies</w:t>
      </w:r>
      <w:r w:rsidR="00CE1B89">
        <w:rPr>
          <w:rFonts w:ascii="Times" w:hAnsi="Times"/>
        </w:rPr>
        <w:t xml:space="preserve"> and financial</w:t>
      </w:r>
      <w:r w:rsidRPr="00C20A8D">
        <w:rPr>
          <w:rFonts w:ascii="Times" w:hAnsi="Times"/>
        </w:rPr>
        <w:t xml:space="preserve"> and contractual decisions con</w:t>
      </w:r>
      <w:r w:rsidR="0068356D">
        <w:rPr>
          <w:rFonts w:ascii="Times" w:hAnsi="Times"/>
        </w:rPr>
        <w:t>cerning the Trust</w:t>
      </w:r>
      <w:r w:rsidRPr="00C20A8D">
        <w:rPr>
          <w:rFonts w:ascii="Times" w:hAnsi="Times"/>
        </w:rPr>
        <w:t>.</w:t>
      </w:r>
      <w:r w:rsidR="003A47BC">
        <w:rPr>
          <w:rFonts w:ascii="Times" w:hAnsi="Times"/>
        </w:rPr>
        <w:t xml:space="preserve">  </w:t>
      </w:r>
    </w:p>
    <w:p w14:paraId="716AFD6D" w14:textId="77777777" w:rsidR="0066124A" w:rsidRDefault="00D53349" w:rsidP="00D53349">
      <w:pPr>
        <w:pStyle w:val="ListParagraph"/>
        <w:numPr>
          <w:ilvl w:val="1"/>
          <w:numId w:val="4"/>
        </w:numPr>
        <w:rPr>
          <w:rFonts w:ascii="Times" w:hAnsi="Times"/>
        </w:rPr>
      </w:pPr>
      <w:r w:rsidRPr="00C20A8D">
        <w:rPr>
          <w:rFonts w:ascii="Times" w:hAnsi="Times"/>
        </w:rPr>
        <w:t xml:space="preserve">The CNY Council will appoint a CNY Shared Print </w:t>
      </w:r>
      <w:r w:rsidR="0068356D">
        <w:rPr>
          <w:rFonts w:ascii="Times" w:hAnsi="Times"/>
        </w:rPr>
        <w:t xml:space="preserve">Trust </w:t>
      </w:r>
      <w:r w:rsidR="00303322">
        <w:rPr>
          <w:rFonts w:ascii="Times" w:hAnsi="Times"/>
        </w:rPr>
        <w:t>“</w:t>
      </w:r>
      <w:r w:rsidRPr="00C20A8D">
        <w:rPr>
          <w:rFonts w:ascii="Times" w:hAnsi="Times"/>
        </w:rPr>
        <w:t>Steering Committee</w:t>
      </w:r>
      <w:r w:rsidR="00303322">
        <w:rPr>
          <w:rFonts w:ascii="Times" w:hAnsi="Times"/>
        </w:rPr>
        <w:t>”</w:t>
      </w:r>
      <w:r w:rsidRPr="00C20A8D">
        <w:rPr>
          <w:rFonts w:ascii="Times" w:hAnsi="Times"/>
        </w:rPr>
        <w:t xml:space="preserve"> to develop and manage </w:t>
      </w:r>
      <w:r w:rsidR="003A47BC">
        <w:rPr>
          <w:rFonts w:ascii="Times" w:hAnsi="Times"/>
        </w:rPr>
        <w:t xml:space="preserve">Trust </w:t>
      </w:r>
      <w:r w:rsidR="0066124A">
        <w:rPr>
          <w:rFonts w:ascii="Times" w:hAnsi="Times"/>
        </w:rPr>
        <w:t>operations and</w:t>
      </w:r>
      <w:r w:rsidR="003A47BC">
        <w:rPr>
          <w:rFonts w:ascii="Times" w:hAnsi="Times"/>
        </w:rPr>
        <w:t xml:space="preserve"> projects</w:t>
      </w:r>
      <w:r w:rsidR="0066124A">
        <w:rPr>
          <w:rFonts w:ascii="Times" w:hAnsi="Times"/>
        </w:rPr>
        <w:t xml:space="preserve">.  The Steering Committee will </w:t>
      </w:r>
      <w:r w:rsidR="003A47BC">
        <w:rPr>
          <w:rFonts w:ascii="Times" w:hAnsi="Times"/>
        </w:rPr>
        <w:t>develop Guidelines and Procedures</w:t>
      </w:r>
      <w:r w:rsidR="00303322">
        <w:rPr>
          <w:rFonts w:ascii="Times" w:hAnsi="Times"/>
        </w:rPr>
        <w:t xml:space="preserve"> for Trust </w:t>
      </w:r>
      <w:r w:rsidR="00244DD8">
        <w:rPr>
          <w:rFonts w:ascii="Times" w:hAnsi="Times"/>
        </w:rPr>
        <w:t xml:space="preserve"> Projects</w:t>
      </w:r>
      <w:r w:rsidR="00303322">
        <w:rPr>
          <w:rFonts w:ascii="Times" w:hAnsi="Times"/>
        </w:rPr>
        <w:t>, which</w:t>
      </w:r>
      <w:r w:rsidR="0066124A">
        <w:rPr>
          <w:rFonts w:ascii="Times" w:hAnsi="Times"/>
        </w:rPr>
        <w:t xml:space="preserve"> must be approved by CNY </w:t>
      </w:r>
      <w:r w:rsidR="0043240A">
        <w:rPr>
          <w:rFonts w:ascii="Times" w:hAnsi="Times"/>
        </w:rPr>
        <w:t xml:space="preserve">Executive </w:t>
      </w:r>
      <w:r w:rsidR="00303322">
        <w:rPr>
          <w:rFonts w:ascii="Times" w:hAnsi="Times"/>
        </w:rPr>
        <w:t>Council</w:t>
      </w:r>
      <w:r w:rsidRPr="00C20A8D">
        <w:rPr>
          <w:rFonts w:ascii="Times" w:hAnsi="Times"/>
        </w:rPr>
        <w:t xml:space="preserve">. </w:t>
      </w:r>
    </w:p>
    <w:p w14:paraId="308933DD" w14:textId="77777777" w:rsidR="00D53349" w:rsidRPr="00E559D3" w:rsidRDefault="00D53349" w:rsidP="00E559D3">
      <w:pPr>
        <w:pStyle w:val="ListParagraph"/>
        <w:numPr>
          <w:ilvl w:val="1"/>
          <w:numId w:val="4"/>
        </w:numPr>
        <w:rPr>
          <w:rFonts w:ascii="Times" w:hAnsi="Times"/>
        </w:rPr>
      </w:pPr>
      <w:r w:rsidRPr="00C20A8D">
        <w:rPr>
          <w:rFonts w:ascii="Times" w:hAnsi="Times"/>
        </w:rPr>
        <w:t>The Steering Committee reports to the CNY Council on the Trust</w:t>
      </w:r>
      <w:r w:rsidR="0066124A">
        <w:rPr>
          <w:rFonts w:ascii="Times" w:hAnsi="Times"/>
        </w:rPr>
        <w:t xml:space="preserve"> operations</w:t>
      </w:r>
      <w:r w:rsidRPr="00C20A8D">
        <w:rPr>
          <w:rFonts w:ascii="Times" w:hAnsi="Times"/>
        </w:rPr>
        <w:t xml:space="preserve">, and recommends </w:t>
      </w:r>
      <w:r w:rsidR="00CE1B89">
        <w:rPr>
          <w:rFonts w:ascii="Times" w:hAnsi="Times"/>
        </w:rPr>
        <w:t xml:space="preserve">related </w:t>
      </w:r>
      <w:r w:rsidRPr="00C20A8D">
        <w:rPr>
          <w:rFonts w:ascii="Times" w:hAnsi="Times"/>
        </w:rPr>
        <w:t xml:space="preserve">policies </w:t>
      </w:r>
      <w:r w:rsidR="0066124A">
        <w:rPr>
          <w:rFonts w:ascii="Times" w:hAnsi="Times"/>
        </w:rPr>
        <w:t>such as</w:t>
      </w:r>
      <w:r w:rsidRPr="00C20A8D">
        <w:rPr>
          <w:rFonts w:ascii="Times" w:hAnsi="Times"/>
        </w:rPr>
        <w:t xml:space="preserve"> holdings disclosure, access and delivery, services, and possible steps towards integration of the CNY Shared Print </w:t>
      </w:r>
      <w:r w:rsidR="0068356D">
        <w:rPr>
          <w:rFonts w:ascii="Times" w:hAnsi="Times"/>
        </w:rPr>
        <w:t>Trust</w:t>
      </w:r>
      <w:r w:rsidRPr="00C20A8D">
        <w:rPr>
          <w:rFonts w:ascii="Times" w:hAnsi="Times"/>
        </w:rPr>
        <w:t xml:space="preserve"> into related programs regionally and nationally.  </w:t>
      </w:r>
      <w:r w:rsidRPr="00E559D3">
        <w:rPr>
          <w:rFonts w:ascii="Times" w:hAnsi="Times"/>
        </w:rPr>
        <w:t xml:space="preserve">In cooperation with the CNY </w:t>
      </w:r>
      <w:r w:rsidR="00A56E34">
        <w:rPr>
          <w:rFonts w:ascii="Times" w:hAnsi="Times"/>
        </w:rPr>
        <w:t>Executive</w:t>
      </w:r>
      <w:r w:rsidR="0043240A">
        <w:rPr>
          <w:rFonts w:ascii="Times" w:hAnsi="Times"/>
        </w:rPr>
        <w:t xml:space="preserve"> </w:t>
      </w:r>
      <w:r w:rsidRPr="00E559D3">
        <w:rPr>
          <w:rFonts w:ascii="Times" w:hAnsi="Times"/>
        </w:rPr>
        <w:t>Council, the Steering Committee may form sub-committees and/or project task forces as needed to work on specific project</w:t>
      </w:r>
      <w:r w:rsidR="00D979AF">
        <w:rPr>
          <w:rFonts w:ascii="Times" w:hAnsi="Times"/>
        </w:rPr>
        <w:t>s and functions related to the Trust</w:t>
      </w:r>
      <w:r w:rsidRPr="00E559D3">
        <w:rPr>
          <w:rFonts w:ascii="Times" w:hAnsi="Times"/>
        </w:rPr>
        <w:t xml:space="preserve">.  </w:t>
      </w:r>
    </w:p>
    <w:p w14:paraId="1A97631B" w14:textId="77777777" w:rsidR="00AE1C33" w:rsidRPr="00C20A8D" w:rsidRDefault="00AE1C33" w:rsidP="00AE1C33">
      <w:pPr>
        <w:pStyle w:val="ListParagraph"/>
        <w:ind w:left="792"/>
        <w:rPr>
          <w:rFonts w:ascii="Times" w:hAnsi="Times"/>
        </w:rPr>
      </w:pPr>
    </w:p>
    <w:p w14:paraId="3CC1B0AA" w14:textId="77777777" w:rsidR="00E46756" w:rsidRPr="00B51B80" w:rsidRDefault="00E46756" w:rsidP="00E46756">
      <w:pPr>
        <w:pStyle w:val="ListParagraph"/>
        <w:numPr>
          <w:ilvl w:val="0"/>
          <w:numId w:val="4"/>
        </w:numPr>
        <w:rPr>
          <w:rFonts w:ascii="Times" w:hAnsi="Times"/>
          <w:b/>
        </w:rPr>
      </w:pPr>
      <w:r>
        <w:rPr>
          <w:rFonts w:ascii="Times" w:hAnsi="Times"/>
          <w:b/>
        </w:rPr>
        <w:t>Selection for the Trust collection</w:t>
      </w:r>
      <w:r w:rsidRPr="00B51B80">
        <w:rPr>
          <w:rFonts w:ascii="Times" w:hAnsi="Times"/>
          <w:b/>
        </w:rPr>
        <w:t xml:space="preserve"> </w:t>
      </w:r>
    </w:p>
    <w:p w14:paraId="6DA349E3" w14:textId="18392FBF" w:rsidR="00E46756" w:rsidRDefault="00E46756" w:rsidP="00E46756">
      <w:pPr>
        <w:pStyle w:val="ListParagraph"/>
        <w:numPr>
          <w:ilvl w:val="1"/>
          <w:numId w:val="4"/>
        </w:numPr>
        <w:rPr>
          <w:rFonts w:ascii="Times" w:hAnsi="Times"/>
        </w:rPr>
      </w:pPr>
      <w:r>
        <w:rPr>
          <w:rFonts w:ascii="Times" w:hAnsi="Times"/>
        </w:rPr>
        <w:t xml:space="preserve">The Trust collection is </w:t>
      </w:r>
      <w:r w:rsidRPr="00C20A8D">
        <w:rPr>
          <w:rFonts w:ascii="Times" w:hAnsi="Times"/>
        </w:rPr>
        <w:t>comprised o</w:t>
      </w:r>
      <w:r>
        <w:rPr>
          <w:rFonts w:ascii="Times" w:hAnsi="Times"/>
        </w:rPr>
        <w:t>f materials that Trust Participants have</w:t>
      </w:r>
      <w:r w:rsidRPr="00C20A8D">
        <w:rPr>
          <w:rFonts w:ascii="Times" w:hAnsi="Times"/>
        </w:rPr>
        <w:t xml:space="preserve"> </w:t>
      </w:r>
      <w:r>
        <w:rPr>
          <w:rFonts w:ascii="Times" w:hAnsi="Times"/>
        </w:rPr>
        <w:t xml:space="preserve">specifically identified, processed, and </w:t>
      </w:r>
      <w:r w:rsidR="008F7955">
        <w:rPr>
          <w:rFonts w:ascii="Times" w:hAnsi="Times"/>
        </w:rPr>
        <w:t>committed</w:t>
      </w:r>
      <w:r>
        <w:rPr>
          <w:rFonts w:ascii="Times" w:hAnsi="Times"/>
        </w:rPr>
        <w:t xml:space="preserve"> </w:t>
      </w:r>
      <w:r w:rsidR="008F7955">
        <w:rPr>
          <w:rFonts w:ascii="Times" w:hAnsi="Times"/>
        </w:rPr>
        <w:t>for retention</w:t>
      </w:r>
      <w:r>
        <w:rPr>
          <w:rFonts w:ascii="Times" w:hAnsi="Times"/>
        </w:rPr>
        <w:t xml:space="preserve"> for common use</w:t>
      </w:r>
      <w:r w:rsidRPr="00C20A8D">
        <w:rPr>
          <w:rFonts w:ascii="Times" w:hAnsi="Times"/>
        </w:rPr>
        <w:t xml:space="preserve"> by </w:t>
      </w:r>
      <w:r w:rsidR="008F7955">
        <w:rPr>
          <w:rFonts w:ascii="Times" w:hAnsi="Times"/>
        </w:rPr>
        <w:t xml:space="preserve">CNY </w:t>
      </w:r>
      <w:r>
        <w:rPr>
          <w:rFonts w:ascii="Times" w:hAnsi="Times"/>
        </w:rPr>
        <w:t>Member Institutions.</w:t>
      </w:r>
      <w:r w:rsidR="00702584">
        <w:rPr>
          <w:rFonts w:ascii="Times" w:hAnsi="Times"/>
        </w:rPr>
        <w:t xml:space="preserve">  Special Collections (those housed in a library’s rare books and archives departments) materials are not included in the Trust.  </w:t>
      </w:r>
    </w:p>
    <w:p w14:paraId="2C568B64" w14:textId="77777777" w:rsidR="00E46756" w:rsidRPr="00C20A8D" w:rsidRDefault="00E46756" w:rsidP="00E46756">
      <w:pPr>
        <w:pStyle w:val="ListParagraph"/>
        <w:numPr>
          <w:ilvl w:val="1"/>
          <w:numId w:val="4"/>
        </w:numPr>
        <w:rPr>
          <w:rFonts w:ascii="Times" w:hAnsi="Times"/>
        </w:rPr>
      </w:pPr>
      <w:r w:rsidRPr="00C20A8D">
        <w:rPr>
          <w:rFonts w:ascii="Times" w:hAnsi="Times"/>
        </w:rPr>
        <w:t>S</w:t>
      </w:r>
      <w:r>
        <w:rPr>
          <w:rFonts w:ascii="Times" w:hAnsi="Times"/>
        </w:rPr>
        <w:t>election of s</w:t>
      </w:r>
      <w:r w:rsidRPr="00C20A8D">
        <w:rPr>
          <w:rFonts w:ascii="Times" w:hAnsi="Times"/>
        </w:rPr>
        <w:t xml:space="preserve">pecific </w:t>
      </w:r>
      <w:r>
        <w:rPr>
          <w:rFonts w:ascii="Times" w:hAnsi="Times"/>
        </w:rPr>
        <w:t xml:space="preserve">genres, </w:t>
      </w:r>
      <w:r w:rsidRPr="00C20A8D">
        <w:rPr>
          <w:rFonts w:ascii="Times" w:hAnsi="Times"/>
        </w:rPr>
        <w:t xml:space="preserve">titles and </w:t>
      </w:r>
      <w:r>
        <w:rPr>
          <w:rFonts w:ascii="Times" w:hAnsi="Times"/>
        </w:rPr>
        <w:t xml:space="preserve">numbers of copies </w:t>
      </w:r>
      <w:r w:rsidRPr="00C20A8D">
        <w:rPr>
          <w:rFonts w:ascii="Times" w:hAnsi="Times"/>
        </w:rPr>
        <w:t>of library materials</w:t>
      </w:r>
      <w:r>
        <w:rPr>
          <w:rFonts w:ascii="Times" w:hAnsi="Times"/>
        </w:rPr>
        <w:t xml:space="preserve"> to be </w:t>
      </w:r>
      <w:r w:rsidR="006703F4">
        <w:rPr>
          <w:rFonts w:ascii="Times" w:hAnsi="Times"/>
        </w:rPr>
        <w:t>included in</w:t>
      </w:r>
      <w:r>
        <w:rPr>
          <w:rFonts w:ascii="Times" w:hAnsi="Times"/>
        </w:rPr>
        <w:t xml:space="preserve"> the Trust</w:t>
      </w:r>
      <w:r w:rsidR="00EB12A3">
        <w:rPr>
          <w:rFonts w:ascii="Times" w:hAnsi="Times"/>
        </w:rPr>
        <w:t xml:space="preserve"> collection </w:t>
      </w:r>
      <w:r>
        <w:rPr>
          <w:rFonts w:ascii="Times" w:hAnsi="Times"/>
        </w:rPr>
        <w:t>will be determin</w:t>
      </w:r>
      <w:r w:rsidRPr="00C20A8D">
        <w:rPr>
          <w:rFonts w:ascii="Times" w:hAnsi="Times"/>
        </w:rPr>
        <w:t xml:space="preserve">ed according </w:t>
      </w:r>
      <w:r w:rsidR="008F7955">
        <w:rPr>
          <w:rFonts w:ascii="Times" w:hAnsi="Times"/>
        </w:rPr>
        <w:t xml:space="preserve">to </w:t>
      </w:r>
      <w:r w:rsidR="00702584">
        <w:rPr>
          <w:rFonts w:ascii="Times" w:hAnsi="Times"/>
        </w:rPr>
        <w:t xml:space="preserve">the Last Copy Policy and the </w:t>
      </w:r>
      <w:r w:rsidR="008F7955">
        <w:rPr>
          <w:rFonts w:ascii="Times" w:hAnsi="Times"/>
        </w:rPr>
        <w:t>Guidelines and Procedures for each Trust</w:t>
      </w:r>
      <w:r w:rsidR="003543DD">
        <w:rPr>
          <w:rFonts w:ascii="Times" w:hAnsi="Times"/>
        </w:rPr>
        <w:t xml:space="preserve"> </w:t>
      </w:r>
      <w:r w:rsidR="00244DD8">
        <w:rPr>
          <w:rFonts w:ascii="Times" w:hAnsi="Times"/>
        </w:rPr>
        <w:t>Project</w:t>
      </w:r>
      <w:r w:rsidR="008F7955">
        <w:rPr>
          <w:rFonts w:ascii="Times" w:hAnsi="Times"/>
        </w:rPr>
        <w:t xml:space="preserve">. </w:t>
      </w:r>
    </w:p>
    <w:p w14:paraId="0F2E53F9" w14:textId="77777777" w:rsidR="00E46756" w:rsidRPr="00C20A8D" w:rsidRDefault="00E46756" w:rsidP="00E46756">
      <w:pPr>
        <w:pStyle w:val="ListParagraph"/>
        <w:numPr>
          <w:ilvl w:val="1"/>
          <w:numId w:val="4"/>
        </w:numPr>
        <w:rPr>
          <w:rFonts w:ascii="Times" w:hAnsi="Times"/>
        </w:rPr>
      </w:pPr>
      <w:r>
        <w:rPr>
          <w:rFonts w:ascii="Times" w:hAnsi="Times"/>
        </w:rPr>
        <w:t xml:space="preserve">In general, </w:t>
      </w:r>
      <w:r w:rsidR="006703F4">
        <w:rPr>
          <w:rFonts w:ascii="Times" w:hAnsi="Times"/>
        </w:rPr>
        <w:t xml:space="preserve">materials selected for inclusion in the </w:t>
      </w:r>
      <w:r>
        <w:rPr>
          <w:rFonts w:ascii="Times" w:hAnsi="Times"/>
        </w:rPr>
        <w:t xml:space="preserve">Trust </w:t>
      </w:r>
      <w:r w:rsidRPr="00C20A8D">
        <w:rPr>
          <w:rFonts w:ascii="Times" w:hAnsi="Times"/>
        </w:rPr>
        <w:t xml:space="preserve">will meet the following condition criteria:  </w:t>
      </w:r>
    </w:p>
    <w:p w14:paraId="7F58265C" w14:textId="77777777" w:rsidR="00E46756" w:rsidRPr="00C20A8D" w:rsidRDefault="00E46756" w:rsidP="00E46756">
      <w:pPr>
        <w:pStyle w:val="ListParagraph"/>
        <w:numPr>
          <w:ilvl w:val="2"/>
          <w:numId w:val="4"/>
        </w:numPr>
        <w:rPr>
          <w:rFonts w:ascii="Times" w:hAnsi="Times"/>
        </w:rPr>
      </w:pPr>
      <w:r w:rsidRPr="00C20A8D">
        <w:rPr>
          <w:rFonts w:ascii="Times" w:hAnsi="Times"/>
        </w:rPr>
        <w:t xml:space="preserve">The </w:t>
      </w:r>
      <w:r w:rsidR="009C22A4">
        <w:rPr>
          <w:rFonts w:ascii="Times" w:hAnsi="Times"/>
        </w:rPr>
        <w:t>retaining</w:t>
      </w:r>
      <w:r w:rsidRPr="00C20A8D">
        <w:rPr>
          <w:rFonts w:ascii="Times" w:hAnsi="Times"/>
        </w:rPr>
        <w:t xml:space="preserve"> library has checked the shelves to ensure the copy actually exists. </w:t>
      </w:r>
    </w:p>
    <w:p w14:paraId="73C48C62" w14:textId="77777777" w:rsidR="00E46756" w:rsidRDefault="00E46756" w:rsidP="00E46756">
      <w:pPr>
        <w:pStyle w:val="ListParagraph"/>
        <w:numPr>
          <w:ilvl w:val="2"/>
          <w:numId w:val="4"/>
        </w:numPr>
        <w:rPr>
          <w:rFonts w:ascii="Times" w:hAnsi="Times"/>
        </w:rPr>
      </w:pPr>
      <w:r w:rsidRPr="00C20A8D">
        <w:rPr>
          <w:rFonts w:ascii="Times" w:hAnsi="Times"/>
        </w:rPr>
        <w:t xml:space="preserve">The </w:t>
      </w:r>
      <w:r w:rsidR="009C22A4" w:rsidRPr="00C20A8D">
        <w:rPr>
          <w:rFonts w:ascii="Times" w:hAnsi="Times"/>
        </w:rPr>
        <w:t xml:space="preserve">copy </w:t>
      </w:r>
      <w:r w:rsidR="009C22A4">
        <w:rPr>
          <w:rFonts w:ascii="Times" w:hAnsi="Times"/>
        </w:rPr>
        <w:t xml:space="preserve">committed to retention </w:t>
      </w:r>
      <w:r w:rsidRPr="00C20A8D">
        <w:rPr>
          <w:rFonts w:ascii="Times" w:hAnsi="Times"/>
        </w:rPr>
        <w:t>is in reasonable condition, i.e.</w:t>
      </w:r>
    </w:p>
    <w:p w14:paraId="564A7A45" w14:textId="77777777" w:rsidR="00E46756" w:rsidRDefault="00E46756" w:rsidP="00E46756">
      <w:pPr>
        <w:pStyle w:val="ListParagraph"/>
        <w:numPr>
          <w:ilvl w:val="3"/>
          <w:numId w:val="4"/>
        </w:numPr>
        <w:rPr>
          <w:rFonts w:ascii="Times" w:hAnsi="Times"/>
        </w:rPr>
      </w:pPr>
      <w:r w:rsidRPr="00BB53C8">
        <w:rPr>
          <w:rFonts w:ascii="Times" w:hAnsi="Times"/>
        </w:rPr>
        <w:t>In good physical condition and can withstand normal use</w:t>
      </w:r>
    </w:p>
    <w:p w14:paraId="02418DD9" w14:textId="77777777" w:rsidR="00E46756" w:rsidRPr="00BB53C8" w:rsidRDefault="00E46756" w:rsidP="00E46756">
      <w:pPr>
        <w:pStyle w:val="ListParagraph"/>
        <w:numPr>
          <w:ilvl w:val="3"/>
          <w:numId w:val="4"/>
        </w:numPr>
        <w:rPr>
          <w:rFonts w:ascii="Times" w:hAnsi="Times"/>
        </w:rPr>
      </w:pPr>
      <w:r w:rsidRPr="00BB53C8">
        <w:rPr>
          <w:rFonts w:ascii="Times" w:hAnsi="Times"/>
        </w:rPr>
        <w:t>Is not infected with mold or excessively marked with underlining or highlights.</w:t>
      </w:r>
    </w:p>
    <w:p w14:paraId="27EB7D13" w14:textId="77777777" w:rsidR="00E46756" w:rsidRDefault="00E46756" w:rsidP="00E46756">
      <w:pPr>
        <w:pStyle w:val="ListParagraph"/>
        <w:numPr>
          <w:ilvl w:val="3"/>
          <w:numId w:val="4"/>
        </w:numPr>
        <w:rPr>
          <w:rFonts w:ascii="Times" w:hAnsi="Times"/>
        </w:rPr>
      </w:pPr>
      <w:r w:rsidRPr="00C20A8D">
        <w:rPr>
          <w:rFonts w:ascii="Times" w:hAnsi="Times"/>
        </w:rPr>
        <w:t xml:space="preserve">Is complete (i.e. has been validated </w:t>
      </w:r>
      <w:r>
        <w:rPr>
          <w:rFonts w:ascii="Times" w:hAnsi="Times"/>
        </w:rPr>
        <w:t xml:space="preserve">according to relevant Trust guidelines </w:t>
      </w:r>
      <w:r w:rsidRPr="00C20A8D">
        <w:rPr>
          <w:rFonts w:ascii="Times" w:hAnsi="Times"/>
        </w:rPr>
        <w:t>to ensure there are not missing parts).</w:t>
      </w:r>
    </w:p>
    <w:p w14:paraId="102A0113" w14:textId="77777777" w:rsidR="004603C1" w:rsidRDefault="004603C1">
      <w:pPr>
        <w:rPr>
          <w:rFonts w:ascii="Times" w:hAnsi="Times"/>
        </w:rPr>
      </w:pPr>
      <w:r>
        <w:rPr>
          <w:rFonts w:ascii="Times" w:hAnsi="Times"/>
        </w:rPr>
        <w:br w:type="page"/>
      </w:r>
    </w:p>
    <w:p w14:paraId="3677DEBD" w14:textId="77777777" w:rsidR="008F7955" w:rsidRDefault="008F7955" w:rsidP="008F7955">
      <w:pPr>
        <w:pStyle w:val="ListParagraph"/>
        <w:ind w:left="1728"/>
        <w:rPr>
          <w:rFonts w:ascii="Times" w:hAnsi="Times"/>
        </w:rPr>
      </w:pPr>
    </w:p>
    <w:p w14:paraId="2FA8D247" w14:textId="77777777" w:rsidR="00D53349" w:rsidRPr="00C20A8D" w:rsidRDefault="0063033C" w:rsidP="005F7CA2">
      <w:pPr>
        <w:pStyle w:val="ListParagraph"/>
        <w:numPr>
          <w:ilvl w:val="0"/>
          <w:numId w:val="4"/>
        </w:numPr>
        <w:rPr>
          <w:rFonts w:ascii="Times" w:hAnsi="Times"/>
          <w:b/>
        </w:rPr>
      </w:pPr>
      <w:r>
        <w:rPr>
          <w:rFonts w:ascii="Times" w:hAnsi="Times"/>
          <w:b/>
        </w:rPr>
        <w:t>Location, o</w:t>
      </w:r>
      <w:r w:rsidR="00D53349" w:rsidRPr="00C20A8D">
        <w:rPr>
          <w:rFonts w:ascii="Times" w:hAnsi="Times"/>
          <w:b/>
        </w:rPr>
        <w:t>wner</w:t>
      </w:r>
      <w:r w:rsidR="001E5592" w:rsidRPr="00C20A8D">
        <w:rPr>
          <w:rFonts w:ascii="Times" w:hAnsi="Times"/>
          <w:b/>
        </w:rPr>
        <w:t>ship and retention commitment for</w:t>
      </w:r>
      <w:r w:rsidR="00D53349" w:rsidRPr="00C20A8D">
        <w:rPr>
          <w:rFonts w:ascii="Times" w:hAnsi="Times"/>
          <w:b/>
        </w:rPr>
        <w:t xml:space="preserve"> materials</w:t>
      </w:r>
      <w:r w:rsidR="001E5592" w:rsidRPr="00C20A8D">
        <w:rPr>
          <w:rFonts w:ascii="Times" w:hAnsi="Times"/>
          <w:b/>
        </w:rPr>
        <w:t xml:space="preserve"> </w:t>
      </w:r>
      <w:r w:rsidR="00942C77">
        <w:rPr>
          <w:rFonts w:ascii="Times" w:hAnsi="Times"/>
          <w:b/>
        </w:rPr>
        <w:t>held in</w:t>
      </w:r>
      <w:r w:rsidR="001E5592" w:rsidRPr="00C20A8D">
        <w:rPr>
          <w:rFonts w:ascii="Times" w:hAnsi="Times"/>
          <w:b/>
        </w:rPr>
        <w:t xml:space="preserve"> Trust</w:t>
      </w:r>
    </w:p>
    <w:p w14:paraId="7A97AA8E" w14:textId="77777777" w:rsidR="0063033C" w:rsidRDefault="0063033C" w:rsidP="001E5592">
      <w:pPr>
        <w:pStyle w:val="ListParagraph"/>
        <w:numPr>
          <w:ilvl w:val="1"/>
          <w:numId w:val="4"/>
        </w:numPr>
        <w:rPr>
          <w:rFonts w:ascii="Times" w:hAnsi="Times"/>
        </w:rPr>
      </w:pPr>
      <w:r>
        <w:rPr>
          <w:rFonts w:ascii="Times" w:hAnsi="Times"/>
        </w:rPr>
        <w:t xml:space="preserve">Unless otherwise specified </w:t>
      </w:r>
      <w:r w:rsidR="008F7955">
        <w:rPr>
          <w:rFonts w:ascii="Times" w:hAnsi="Times"/>
        </w:rPr>
        <w:t xml:space="preserve">in Guidelines and Procedures for future Trust </w:t>
      </w:r>
      <w:r w:rsidR="00244DD8">
        <w:rPr>
          <w:rFonts w:ascii="Times" w:hAnsi="Times"/>
        </w:rPr>
        <w:t>Projects</w:t>
      </w:r>
      <w:r>
        <w:rPr>
          <w:rFonts w:ascii="Times" w:hAnsi="Times"/>
        </w:rPr>
        <w:t xml:space="preserve">, materials will </w:t>
      </w:r>
      <w:r w:rsidR="00E46756">
        <w:rPr>
          <w:rFonts w:ascii="Times" w:hAnsi="Times"/>
        </w:rPr>
        <w:t xml:space="preserve">remain in the library that </w:t>
      </w:r>
      <w:r w:rsidR="009C22A4">
        <w:rPr>
          <w:rFonts w:ascii="Times" w:hAnsi="Times"/>
        </w:rPr>
        <w:t>commits to retaining</w:t>
      </w:r>
      <w:r w:rsidR="00E46756">
        <w:rPr>
          <w:rFonts w:ascii="Times" w:hAnsi="Times"/>
        </w:rPr>
        <w:t xml:space="preserve"> them </w:t>
      </w:r>
      <w:r w:rsidR="009C22A4">
        <w:rPr>
          <w:rFonts w:ascii="Times" w:hAnsi="Times"/>
        </w:rPr>
        <w:t>in</w:t>
      </w:r>
      <w:r w:rsidR="00E46756">
        <w:rPr>
          <w:rFonts w:ascii="Times" w:hAnsi="Times"/>
        </w:rPr>
        <w:t xml:space="preserve"> the Trust. </w:t>
      </w:r>
    </w:p>
    <w:p w14:paraId="277715B4" w14:textId="77777777" w:rsidR="001E5592" w:rsidRPr="00C20A8D" w:rsidRDefault="006703F4" w:rsidP="001E5592">
      <w:pPr>
        <w:pStyle w:val="ListParagraph"/>
        <w:numPr>
          <w:ilvl w:val="1"/>
          <w:numId w:val="4"/>
        </w:numPr>
        <w:rPr>
          <w:rFonts w:ascii="Times" w:hAnsi="Times"/>
        </w:rPr>
      </w:pPr>
      <w:r>
        <w:rPr>
          <w:rFonts w:ascii="Times" w:hAnsi="Times"/>
        </w:rPr>
        <w:t xml:space="preserve">Trust </w:t>
      </w:r>
      <w:r w:rsidR="001E5592" w:rsidRPr="00C20A8D">
        <w:rPr>
          <w:rFonts w:ascii="Times" w:hAnsi="Times"/>
        </w:rPr>
        <w:t xml:space="preserve">Participants will retain ownership of the materials they have </w:t>
      </w:r>
      <w:r>
        <w:rPr>
          <w:rFonts w:ascii="Times" w:hAnsi="Times"/>
        </w:rPr>
        <w:t>committ</w:t>
      </w:r>
      <w:r w:rsidR="001E5592" w:rsidRPr="00C20A8D">
        <w:rPr>
          <w:rFonts w:ascii="Times" w:hAnsi="Times"/>
        </w:rPr>
        <w:t xml:space="preserve">ed to the </w:t>
      </w:r>
      <w:r w:rsidR="00655722" w:rsidRPr="00C20A8D">
        <w:rPr>
          <w:rFonts w:ascii="Times" w:hAnsi="Times"/>
        </w:rPr>
        <w:t>Trust</w:t>
      </w:r>
      <w:r w:rsidR="001E5592" w:rsidRPr="00C20A8D">
        <w:rPr>
          <w:rFonts w:ascii="Times" w:hAnsi="Times"/>
        </w:rPr>
        <w:t xml:space="preserve">. </w:t>
      </w:r>
      <w:r w:rsidR="00C26F22" w:rsidRPr="00C20A8D">
        <w:rPr>
          <w:rFonts w:ascii="Times" w:hAnsi="Times"/>
        </w:rPr>
        <w:t xml:space="preserve"> </w:t>
      </w:r>
      <w:r>
        <w:rPr>
          <w:rFonts w:ascii="Times" w:hAnsi="Times"/>
        </w:rPr>
        <w:t xml:space="preserve">Trust </w:t>
      </w:r>
      <w:r w:rsidR="00C26F22" w:rsidRPr="00C20A8D">
        <w:rPr>
          <w:rFonts w:ascii="Times" w:hAnsi="Times"/>
        </w:rPr>
        <w:t>Participants</w:t>
      </w:r>
      <w:r w:rsidR="001E5592" w:rsidRPr="00C20A8D">
        <w:rPr>
          <w:rFonts w:ascii="Times" w:hAnsi="Times"/>
        </w:rPr>
        <w:t xml:space="preserve"> shall not sell, discard, donate, or otherwise relinquish ownership or control of any of its </w:t>
      </w:r>
      <w:r>
        <w:rPr>
          <w:rFonts w:ascii="Times" w:hAnsi="Times"/>
        </w:rPr>
        <w:t>materials committ</w:t>
      </w:r>
      <w:r w:rsidR="00655722" w:rsidRPr="00C20A8D">
        <w:rPr>
          <w:rFonts w:ascii="Times" w:hAnsi="Times"/>
        </w:rPr>
        <w:t xml:space="preserve">ed to the Trust </w:t>
      </w:r>
      <w:r w:rsidR="001E5592" w:rsidRPr="00C20A8D">
        <w:rPr>
          <w:rFonts w:ascii="Times" w:hAnsi="Times"/>
        </w:rPr>
        <w:t xml:space="preserve">except to transfer to another </w:t>
      </w:r>
      <w:r w:rsidR="007A351A" w:rsidRPr="00C20A8D">
        <w:rPr>
          <w:rFonts w:ascii="Times" w:hAnsi="Times"/>
        </w:rPr>
        <w:t>C</w:t>
      </w:r>
      <w:r w:rsidR="007A351A">
        <w:rPr>
          <w:rFonts w:ascii="Times" w:hAnsi="Times"/>
        </w:rPr>
        <w:t>onnectNY</w:t>
      </w:r>
      <w:r w:rsidR="007A351A" w:rsidRPr="00C20A8D">
        <w:rPr>
          <w:rFonts w:ascii="Times" w:hAnsi="Times"/>
        </w:rPr>
        <w:t xml:space="preserve"> </w:t>
      </w:r>
      <w:r w:rsidR="007A351A">
        <w:rPr>
          <w:rFonts w:ascii="Times" w:hAnsi="Times"/>
        </w:rPr>
        <w:t xml:space="preserve">Trust </w:t>
      </w:r>
      <w:r w:rsidR="001E5592" w:rsidRPr="00C20A8D">
        <w:rPr>
          <w:rFonts w:ascii="Times" w:hAnsi="Times"/>
        </w:rPr>
        <w:t xml:space="preserve">member for purpose of </w:t>
      </w:r>
      <w:r w:rsidR="00655722" w:rsidRPr="00C20A8D">
        <w:rPr>
          <w:rFonts w:ascii="Times" w:hAnsi="Times"/>
        </w:rPr>
        <w:t>retention</w:t>
      </w:r>
      <w:r w:rsidR="001E5592" w:rsidRPr="00C20A8D">
        <w:rPr>
          <w:rFonts w:ascii="Times" w:hAnsi="Times"/>
        </w:rPr>
        <w:t xml:space="preserve"> on behalf of the membership</w:t>
      </w:r>
      <w:r w:rsidR="00655722" w:rsidRPr="00C20A8D">
        <w:rPr>
          <w:rFonts w:ascii="Times" w:hAnsi="Times"/>
        </w:rPr>
        <w:t>.</w:t>
      </w:r>
    </w:p>
    <w:p w14:paraId="1E8867A5" w14:textId="77777777" w:rsidR="00C74B4F" w:rsidRDefault="001E5592" w:rsidP="00C74B4F">
      <w:pPr>
        <w:pStyle w:val="ListParagraph"/>
        <w:numPr>
          <w:ilvl w:val="1"/>
          <w:numId w:val="4"/>
        </w:numPr>
        <w:rPr>
          <w:rFonts w:ascii="Times" w:hAnsi="Times"/>
        </w:rPr>
      </w:pPr>
      <w:r w:rsidRPr="00C20A8D">
        <w:rPr>
          <w:rFonts w:ascii="Times" w:hAnsi="Times"/>
        </w:rPr>
        <w:t xml:space="preserve">Participants agree to join the CNY Shared Print </w:t>
      </w:r>
      <w:r w:rsidR="0068356D">
        <w:rPr>
          <w:rFonts w:ascii="Times" w:hAnsi="Times"/>
        </w:rPr>
        <w:t>Trust</w:t>
      </w:r>
      <w:r w:rsidRPr="00C20A8D">
        <w:rPr>
          <w:rFonts w:ascii="Times" w:hAnsi="Times"/>
        </w:rPr>
        <w:t xml:space="preserve"> </w:t>
      </w:r>
      <w:r w:rsidR="00E46756">
        <w:rPr>
          <w:rFonts w:ascii="Times" w:hAnsi="Times"/>
        </w:rPr>
        <w:t>and to retain materials they have co</w:t>
      </w:r>
      <w:r w:rsidR="006703F4">
        <w:rPr>
          <w:rFonts w:ascii="Times" w:hAnsi="Times"/>
        </w:rPr>
        <w:t>mmitted</w:t>
      </w:r>
      <w:r w:rsidR="00E46756">
        <w:rPr>
          <w:rFonts w:ascii="Times" w:hAnsi="Times"/>
        </w:rPr>
        <w:t xml:space="preserve"> to the Trust </w:t>
      </w:r>
      <w:r w:rsidRPr="00C20A8D">
        <w:rPr>
          <w:rFonts w:ascii="Times" w:hAnsi="Times"/>
        </w:rPr>
        <w:t xml:space="preserve">for an initial period of 25 years.  The initial term will be July 1, 2013 – June 30, 2038.  The </w:t>
      </w:r>
      <w:r w:rsidR="00D71008">
        <w:rPr>
          <w:rFonts w:ascii="Times" w:hAnsi="Times"/>
        </w:rPr>
        <w:t>CNY Executive Cou</w:t>
      </w:r>
      <w:r w:rsidR="00957FCF">
        <w:rPr>
          <w:rFonts w:ascii="Times" w:hAnsi="Times"/>
        </w:rPr>
        <w:t xml:space="preserve">ncil will review the </w:t>
      </w:r>
      <w:r w:rsidRPr="00C20A8D">
        <w:rPr>
          <w:rFonts w:ascii="Times" w:hAnsi="Times"/>
        </w:rPr>
        <w:t>agreement</w:t>
      </w:r>
      <w:r w:rsidR="003543DD">
        <w:rPr>
          <w:rFonts w:ascii="Times" w:hAnsi="Times"/>
        </w:rPr>
        <w:t xml:space="preserve"> </w:t>
      </w:r>
      <w:r w:rsidR="00957FCF">
        <w:rPr>
          <w:rFonts w:ascii="Times" w:hAnsi="Times"/>
        </w:rPr>
        <w:t xml:space="preserve">every </w:t>
      </w:r>
      <w:r w:rsidRPr="00C20A8D">
        <w:rPr>
          <w:rFonts w:ascii="Times" w:hAnsi="Times"/>
        </w:rPr>
        <w:t>25 years</w:t>
      </w:r>
      <w:r w:rsidR="00957FCF">
        <w:rPr>
          <w:rFonts w:ascii="Times" w:hAnsi="Times"/>
        </w:rPr>
        <w:t>.</w:t>
      </w:r>
    </w:p>
    <w:p w14:paraId="71FCE2D4" w14:textId="64E97DD6" w:rsidR="00C74B4F" w:rsidRPr="00C74B4F" w:rsidRDefault="00E06FB0" w:rsidP="00C74B4F">
      <w:pPr>
        <w:pStyle w:val="ListParagraph"/>
        <w:numPr>
          <w:ilvl w:val="1"/>
          <w:numId w:val="4"/>
        </w:numPr>
        <w:rPr>
          <w:rFonts w:ascii="Times" w:hAnsi="Times"/>
        </w:rPr>
      </w:pPr>
      <w:r>
        <w:rPr>
          <w:rFonts w:ascii="Times" w:hAnsi="Times"/>
          <w:b/>
        </w:rPr>
        <w:t>Transfer</w:t>
      </w:r>
      <w:r w:rsidRPr="00C74B4F">
        <w:rPr>
          <w:rFonts w:ascii="Times" w:hAnsi="Times"/>
          <w:b/>
        </w:rPr>
        <w:t xml:space="preserve"> </w:t>
      </w:r>
      <w:r w:rsidR="00C74B4F" w:rsidRPr="00C74B4F">
        <w:rPr>
          <w:rFonts w:ascii="Times" w:hAnsi="Times"/>
          <w:b/>
        </w:rPr>
        <w:t>of materials from the Trust collection</w:t>
      </w:r>
    </w:p>
    <w:p w14:paraId="0D96E092" w14:textId="6C8D7792" w:rsidR="00C74B4F" w:rsidRPr="00C74B4F" w:rsidRDefault="00C74B4F" w:rsidP="00C74B4F">
      <w:pPr>
        <w:pStyle w:val="ListParagraph"/>
        <w:ind w:left="1260"/>
        <w:rPr>
          <w:rFonts w:ascii="Times" w:hAnsi="Times"/>
        </w:rPr>
      </w:pPr>
      <w:r>
        <w:rPr>
          <w:rFonts w:ascii="Times" w:hAnsi="Times"/>
        </w:rPr>
        <w:t>A</w:t>
      </w:r>
      <w:r w:rsidRPr="00740FBD">
        <w:rPr>
          <w:rFonts w:ascii="Times" w:hAnsi="Times"/>
        </w:rPr>
        <w:t xml:space="preserve"> Trust Participant may </w:t>
      </w:r>
      <w:r w:rsidR="00C6356C">
        <w:rPr>
          <w:rFonts w:ascii="Times" w:hAnsi="Times"/>
        </w:rPr>
        <w:t>trans</w:t>
      </w:r>
      <w:r w:rsidR="00E06FB0">
        <w:rPr>
          <w:rFonts w:ascii="Times" w:hAnsi="Times"/>
        </w:rPr>
        <w:t>fer</w:t>
      </w:r>
      <w:r w:rsidR="00E06FB0" w:rsidRPr="00740FBD">
        <w:rPr>
          <w:rFonts w:ascii="Times" w:hAnsi="Times"/>
        </w:rPr>
        <w:t xml:space="preserve"> </w:t>
      </w:r>
      <w:r w:rsidRPr="00740FBD">
        <w:rPr>
          <w:rFonts w:ascii="Times" w:hAnsi="Times"/>
        </w:rPr>
        <w:t>materials it has committed to hold in trust as a result of its participation in that project</w:t>
      </w:r>
      <w:r w:rsidR="00AE2C42">
        <w:rPr>
          <w:rFonts w:ascii="Times" w:hAnsi="Times"/>
        </w:rPr>
        <w:t xml:space="preserve"> as long as it is not the last copy</w:t>
      </w:r>
      <w:r w:rsidRPr="00740FBD">
        <w:rPr>
          <w:rFonts w:ascii="Times" w:hAnsi="Times"/>
        </w:rPr>
        <w:t xml:space="preserve">. Such materials should be offered to another Trust Participant and transferred, if accepted, to the other library at the original owner’s expense. </w:t>
      </w:r>
    </w:p>
    <w:p w14:paraId="7031F6C3" w14:textId="77777777" w:rsidR="00AE1C33" w:rsidRPr="00AE1C33" w:rsidRDefault="00AE1C33" w:rsidP="00AE1C33">
      <w:pPr>
        <w:rPr>
          <w:rFonts w:ascii="Times" w:hAnsi="Times"/>
        </w:rPr>
      </w:pPr>
    </w:p>
    <w:p w14:paraId="47D479BF" w14:textId="16DC21E1" w:rsidR="00CB3FC0" w:rsidRPr="00B51B80" w:rsidRDefault="00E06FB0" w:rsidP="00CB3FC0">
      <w:pPr>
        <w:pStyle w:val="ListParagraph"/>
        <w:numPr>
          <w:ilvl w:val="0"/>
          <w:numId w:val="4"/>
        </w:numPr>
        <w:rPr>
          <w:rFonts w:ascii="Times" w:hAnsi="Times"/>
          <w:b/>
        </w:rPr>
      </w:pPr>
      <w:r>
        <w:rPr>
          <w:rFonts w:ascii="Times" w:hAnsi="Times"/>
          <w:b/>
        </w:rPr>
        <w:t xml:space="preserve">Withdrawal of </w:t>
      </w:r>
      <w:r w:rsidR="00CB3FC0" w:rsidRPr="00B51B80">
        <w:rPr>
          <w:rFonts w:ascii="Times" w:hAnsi="Times"/>
          <w:b/>
        </w:rPr>
        <w:t xml:space="preserve"> materials from member collections </w:t>
      </w:r>
    </w:p>
    <w:p w14:paraId="3D4F653C" w14:textId="77777777" w:rsidR="004848EC" w:rsidRDefault="00E559D3" w:rsidP="00CB3FC0">
      <w:pPr>
        <w:pStyle w:val="ListParagraph"/>
        <w:numPr>
          <w:ilvl w:val="1"/>
          <w:numId w:val="4"/>
        </w:numPr>
        <w:rPr>
          <w:rFonts w:ascii="Times" w:hAnsi="Times"/>
        </w:rPr>
      </w:pPr>
      <w:r>
        <w:rPr>
          <w:rFonts w:ascii="Times" w:hAnsi="Times"/>
        </w:rPr>
        <w:t xml:space="preserve">CNY </w:t>
      </w:r>
      <w:r w:rsidR="004848EC">
        <w:rPr>
          <w:rFonts w:ascii="Times" w:hAnsi="Times"/>
        </w:rPr>
        <w:t>Member Institutions</w:t>
      </w:r>
      <w:r w:rsidR="00CB3FC0" w:rsidRPr="00C20A8D">
        <w:rPr>
          <w:rFonts w:ascii="Times" w:hAnsi="Times"/>
        </w:rPr>
        <w:t xml:space="preserve"> </w:t>
      </w:r>
      <w:r w:rsidR="004848EC">
        <w:rPr>
          <w:rFonts w:ascii="Times" w:hAnsi="Times"/>
        </w:rPr>
        <w:t>retain the right</w:t>
      </w:r>
      <w:r w:rsidR="00CB3FC0" w:rsidRPr="00C20A8D">
        <w:rPr>
          <w:rFonts w:ascii="Times" w:hAnsi="Times"/>
        </w:rPr>
        <w:t xml:space="preserve"> to withdraw from their own collections </w:t>
      </w:r>
      <w:r w:rsidR="004848EC">
        <w:rPr>
          <w:rFonts w:ascii="Times" w:hAnsi="Times"/>
        </w:rPr>
        <w:t xml:space="preserve">any materials they wish, but </w:t>
      </w:r>
      <w:r w:rsidR="00C25AA5">
        <w:rPr>
          <w:rFonts w:ascii="Times" w:hAnsi="Times"/>
        </w:rPr>
        <w:t xml:space="preserve">those who have opted to become </w:t>
      </w:r>
      <w:r w:rsidR="004848EC">
        <w:rPr>
          <w:rFonts w:ascii="Times" w:hAnsi="Times"/>
        </w:rPr>
        <w:t>Trust Participants agree:</w:t>
      </w:r>
    </w:p>
    <w:p w14:paraId="29EB8843" w14:textId="77777777" w:rsidR="00CE1B89" w:rsidRDefault="00CE1B89" w:rsidP="00CB3FC0">
      <w:pPr>
        <w:pStyle w:val="ListParagraph"/>
        <w:numPr>
          <w:ilvl w:val="1"/>
          <w:numId w:val="4"/>
        </w:numPr>
        <w:rPr>
          <w:rFonts w:ascii="Times" w:hAnsi="Times"/>
        </w:rPr>
      </w:pPr>
      <w:r w:rsidRPr="00F90D90">
        <w:rPr>
          <w:rFonts w:ascii="Times" w:hAnsi="Times"/>
        </w:rPr>
        <w:t xml:space="preserve">To adhere to the Trust’s Last Copy Policy, which is: when considering an item for withdrawal, library staff </w:t>
      </w:r>
      <w:r w:rsidR="00D71008">
        <w:rPr>
          <w:rFonts w:ascii="Times" w:hAnsi="Times"/>
        </w:rPr>
        <w:t xml:space="preserve">must </w:t>
      </w:r>
      <w:r w:rsidR="00D71008" w:rsidRPr="00F90D90">
        <w:rPr>
          <w:rFonts w:ascii="Times" w:hAnsi="Times"/>
        </w:rPr>
        <w:t>consult</w:t>
      </w:r>
      <w:r w:rsidRPr="00F90D90">
        <w:rPr>
          <w:rFonts w:ascii="Times" w:hAnsi="Times"/>
        </w:rPr>
        <w:t xml:space="preserve"> the CNY Union Catalog to determine if the copy</w:t>
      </w:r>
      <w:r w:rsidRPr="00F90D90">
        <w:rPr>
          <w:rStyle w:val="FootnoteReference"/>
          <w:rFonts w:ascii="Times" w:hAnsi="Times"/>
        </w:rPr>
        <w:footnoteReference w:id="1"/>
      </w:r>
      <w:r w:rsidRPr="00F90D90">
        <w:rPr>
          <w:rFonts w:ascii="Times" w:hAnsi="Times"/>
        </w:rPr>
        <w:t xml:space="preserve"> is the last one </w:t>
      </w:r>
      <w:r w:rsidR="00810925">
        <w:rPr>
          <w:rFonts w:ascii="Times" w:hAnsi="Times"/>
        </w:rPr>
        <w:t>available</w:t>
      </w:r>
      <w:r w:rsidR="00810925">
        <w:rPr>
          <w:rStyle w:val="FootnoteReference"/>
          <w:rFonts w:ascii="Times" w:hAnsi="Times"/>
        </w:rPr>
        <w:footnoteReference w:id="2"/>
      </w:r>
      <w:r w:rsidR="00810925" w:rsidRPr="00F90D90">
        <w:rPr>
          <w:rFonts w:ascii="Times" w:hAnsi="Times"/>
        </w:rPr>
        <w:t xml:space="preserve"> </w:t>
      </w:r>
      <w:r w:rsidRPr="00F90D90">
        <w:rPr>
          <w:rFonts w:ascii="Times" w:hAnsi="Times"/>
        </w:rPr>
        <w:t xml:space="preserve">in the consortium.  If the copy is found to be unique to the catalog, reasonable efforts should be made to preserve a copy.  If in the professional judgment of staff, the title is in usable condition, it should be retained by the library or offered to other </w:t>
      </w:r>
      <w:r w:rsidR="005B31AE">
        <w:rPr>
          <w:rFonts w:ascii="Times" w:hAnsi="Times"/>
        </w:rPr>
        <w:t xml:space="preserve">Trust participants </w:t>
      </w:r>
      <w:r w:rsidRPr="00F90D90">
        <w:rPr>
          <w:rFonts w:ascii="Times" w:hAnsi="Times"/>
        </w:rPr>
        <w:t xml:space="preserve">for inclusion in the Trust through procedures approved by CNY </w:t>
      </w:r>
      <w:r w:rsidR="0043240A">
        <w:rPr>
          <w:rFonts w:ascii="Times" w:hAnsi="Times"/>
        </w:rPr>
        <w:t xml:space="preserve">Executive </w:t>
      </w:r>
      <w:r w:rsidRPr="00F90D90">
        <w:rPr>
          <w:rFonts w:ascii="Times" w:hAnsi="Times"/>
        </w:rPr>
        <w:t>Council</w:t>
      </w:r>
      <w:r>
        <w:rPr>
          <w:rFonts w:ascii="Times" w:hAnsi="Times"/>
        </w:rPr>
        <w:t>.</w:t>
      </w:r>
      <w:r w:rsidR="00786762">
        <w:rPr>
          <w:rFonts w:ascii="Times" w:hAnsi="Times"/>
        </w:rPr>
        <w:t xml:space="preserve"> </w:t>
      </w:r>
    </w:p>
    <w:p w14:paraId="4BD74788" w14:textId="77777777" w:rsidR="00E06FB0" w:rsidRDefault="00C6356C" w:rsidP="00CB3FC0">
      <w:pPr>
        <w:pStyle w:val="ListParagraph"/>
        <w:numPr>
          <w:ilvl w:val="1"/>
          <w:numId w:val="4"/>
        </w:numPr>
        <w:rPr>
          <w:rFonts w:ascii="Times" w:hAnsi="Times"/>
        </w:rPr>
      </w:pPr>
      <w:r>
        <w:rPr>
          <w:rFonts w:ascii="Times" w:hAnsi="Times"/>
        </w:rPr>
        <w:t>If candidates for withdrawal are not accepted by another library, then withdrawal is allowed only within guidelines developed for specific genre projects.</w:t>
      </w:r>
    </w:p>
    <w:p w14:paraId="1CE01A67" w14:textId="77777777" w:rsidR="00AE1C33" w:rsidRPr="00F90D90" w:rsidRDefault="00AE1C33" w:rsidP="00CE1B89">
      <w:pPr>
        <w:pStyle w:val="ListParagraph"/>
        <w:ind w:left="1224"/>
        <w:rPr>
          <w:rFonts w:ascii="Times" w:hAnsi="Times"/>
          <w:b/>
        </w:rPr>
      </w:pPr>
    </w:p>
    <w:p w14:paraId="5C61ADC5" w14:textId="77777777" w:rsidR="00CB3FC0" w:rsidRPr="00C20A8D" w:rsidRDefault="009D4A92" w:rsidP="00CB3FC0">
      <w:pPr>
        <w:pStyle w:val="ListParagraph"/>
        <w:numPr>
          <w:ilvl w:val="0"/>
          <w:numId w:val="4"/>
        </w:numPr>
        <w:rPr>
          <w:rFonts w:ascii="Times" w:hAnsi="Times"/>
        </w:rPr>
      </w:pPr>
      <w:r w:rsidRPr="00C20A8D">
        <w:rPr>
          <w:rFonts w:ascii="Times" w:hAnsi="Times"/>
          <w:b/>
        </w:rPr>
        <w:t>Collection management</w:t>
      </w:r>
      <w:r w:rsidR="007A0D89" w:rsidRPr="00C20A8D">
        <w:rPr>
          <w:rFonts w:ascii="Times" w:hAnsi="Times"/>
          <w:b/>
        </w:rPr>
        <w:t xml:space="preserve"> and use policies </w:t>
      </w:r>
    </w:p>
    <w:p w14:paraId="2A543BEE" w14:textId="77777777" w:rsidR="00CB3FC0" w:rsidRPr="00C20A8D" w:rsidRDefault="00CB3FC0" w:rsidP="00CB3FC0">
      <w:pPr>
        <w:pStyle w:val="ListParagraph"/>
        <w:numPr>
          <w:ilvl w:val="1"/>
          <w:numId w:val="4"/>
        </w:numPr>
        <w:rPr>
          <w:rFonts w:ascii="Times" w:hAnsi="Times"/>
        </w:rPr>
      </w:pPr>
      <w:r w:rsidRPr="00C20A8D">
        <w:rPr>
          <w:rFonts w:ascii="Times" w:hAnsi="Times"/>
        </w:rPr>
        <w:t>Shared print materials held in trust fo</w:t>
      </w:r>
      <w:r w:rsidR="003818FF">
        <w:rPr>
          <w:rFonts w:ascii="Times" w:hAnsi="Times"/>
        </w:rPr>
        <w:t>r the consortium will be stored</w:t>
      </w:r>
      <w:r w:rsidR="007A0D89" w:rsidRPr="00C20A8D">
        <w:rPr>
          <w:rFonts w:ascii="Times" w:hAnsi="Times"/>
        </w:rPr>
        <w:t xml:space="preserve"> </w:t>
      </w:r>
      <w:r w:rsidR="009D4A92" w:rsidRPr="00C20A8D">
        <w:rPr>
          <w:rFonts w:ascii="Times" w:hAnsi="Times"/>
        </w:rPr>
        <w:t xml:space="preserve">under conditions of care the same or better than similar materials in the </w:t>
      </w:r>
      <w:r w:rsidR="003818FF">
        <w:rPr>
          <w:rFonts w:ascii="Times" w:hAnsi="Times"/>
        </w:rPr>
        <w:t>Trust Participant</w:t>
      </w:r>
      <w:r w:rsidR="009D4A92" w:rsidRPr="00C20A8D">
        <w:rPr>
          <w:rFonts w:ascii="Times" w:hAnsi="Times"/>
        </w:rPr>
        <w:t xml:space="preserve">’s </w:t>
      </w:r>
      <w:r w:rsidR="003818FF">
        <w:rPr>
          <w:rFonts w:ascii="Times" w:hAnsi="Times"/>
        </w:rPr>
        <w:t xml:space="preserve">circulating </w:t>
      </w:r>
      <w:r w:rsidR="009D4A92" w:rsidRPr="00C20A8D">
        <w:rPr>
          <w:rFonts w:ascii="Times" w:hAnsi="Times"/>
        </w:rPr>
        <w:t xml:space="preserve">collections.  </w:t>
      </w:r>
      <w:r w:rsidR="00EE0CB0">
        <w:rPr>
          <w:rFonts w:ascii="Times" w:hAnsi="Times"/>
        </w:rPr>
        <w:t>Over time, t</w:t>
      </w:r>
      <w:r w:rsidR="00497E1A">
        <w:rPr>
          <w:rFonts w:ascii="Times" w:hAnsi="Times"/>
        </w:rPr>
        <w:t>he Sh</w:t>
      </w:r>
      <w:r w:rsidRPr="00C20A8D">
        <w:rPr>
          <w:rFonts w:ascii="Times" w:hAnsi="Times"/>
        </w:rPr>
        <w:t xml:space="preserve">ared Print </w:t>
      </w:r>
      <w:r w:rsidR="000073B7">
        <w:rPr>
          <w:rFonts w:ascii="Times" w:hAnsi="Times"/>
        </w:rPr>
        <w:t>Trust</w:t>
      </w:r>
      <w:r w:rsidRPr="00C20A8D">
        <w:rPr>
          <w:rFonts w:ascii="Times" w:hAnsi="Times"/>
        </w:rPr>
        <w:t xml:space="preserve"> Steering Committee </w:t>
      </w:r>
      <w:r w:rsidR="00C25AA5">
        <w:rPr>
          <w:rFonts w:ascii="Times" w:hAnsi="Times"/>
        </w:rPr>
        <w:t>may</w:t>
      </w:r>
      <w:r w:rsidRPr="00EE0CB0">
        <w:rPr>
          <w:rFonts w:ascii="Times" w:hAnsi="Times"/>
        </w:rPr>
        <w:t xml:space="preserve"> provide guidelines</w:t>
      </w:r>
      <w:r w:rsidR="000073B7" w:rsidRPr="00EE0CB0">
        <w:rPr>
          <w:rFonts w:ascii="Times" w:hAnsi="Times"/>
        </w:rPr>
        <w:t xml:space="preserve"> (with CNY </w:t>
      </w:r>
      <w:r w:rsidR="0043240A">
        <w:rPr>
          <w:rFonts w:ascii="Times" w:hAnsi="Times"/>
        </w:rPr>
        <w:t xml:space="preserve">Executive </w:t>
      </w:r>
      <w:r w:rsidR="000073B7" w:rsidRPr="00EE0CB0">
        <w:rPr>
          <w:rFonts w:ascii="Times" w:hAnsi="Times"/>
        </w:rPr>
        <w:t>Council approval)</w:t>
      </w:r>
      <w:r w:rsidRPr="00EE0CB0">
        <w:rPr>
          <w:rFonts w:ascii="Times" w:hAnsi="Times"/>
        </w:rPr>
        <w:t xml:space="preserve"> as needed concerning matters such as</w:t>
      </w:r>
      <w:r w:rsidRPr="00C20A8D">
        <w:rPr>
          <w:rFonts w:ascii="Times" w:hAnsi="Times"/>
        </w:rPr>
        <w:t xml:space="preserve"> physical handling, marking, bibliographic identifiers, temperature and humidity, security, inventory of retention titles, and replacement in case of damaged, lost, or missing materials. </w:t>
      </w:r>
    </w:p>
    <w:p w14:paraId="7C8BD95F" w14:textId="77777777" w:rsidR="00CC656B" w:rsidRPr="00CC656B" w:rsidRDefault="009D4A92" w:rsidP="00CC656B">
      <w:pPr>
        <w:pStyle w:val="ListParagraph"/>
        <w:numPr>
          <w:ilvl w:val="1"/>
          <w:numId w:val="4"/>
        </w:numPr>
        <w:rPr>
          <w:rFonts w:ascii="Times" w:hAnsi="Times"/>
        </w:rPr>
      </w:pPr>
      <w:r w:rsidRPr="001C5FCB">
        <w:rPr>
          <w:rFonts w:ascii="Times" w:hAnsi="Times"/>
        </w:rPr>
        <w:t xml:space="preserve">To the extent possible while </w:t>
      </w:r>
      <w:r w:rsidR="000073B7" w:rsidRPr="001C5FCB">
        <w:rPr>
          <w:rFonts w:ascii="Times" w:hAnsi="Times"/>
        </w:rPr>
        <w:t xml:space="preserve">responsibly </w:t>
      </w:r>
      <w:r w:rsidRPr="001C5FCB">
        <w:rPr>
          <w:rFonts w:ascii="Times" w:hAnsi="Times"/>
        </w:rPr>
        <w:t xml:space="preserve">ensuring persistent, long-term access, loan policies for Trust materials will be the same as for other CNY circulating materials.  </w:t>
      </w:r>
    </w:p>
    <w:p w14:paraId="1C1F0F65" w14:textId="77777777" w:rsidR="00C22E64" w:rsidRPr="00C22E64" w:rsidRDefault="00C22E64" w:rsidP="004B726F"/>
    <w:p w14:paraId="6E9E4F29" w14:textId="77777777" w:rsidR="00CB3FC0" w:rsidRPr="00B51B80" w:rsidRDefault="00CB3FC0" w:rsidP="00CB3FC0">
      <w:pPr>
        <w:pStyle w:val="ListParagraph"/>
        <w:numPr>
          <w:ilvl w:val="0"/>
          <w:numId w:val="4"/>
        </w:numPr>
        <w:rPr>
          <w:rFonts w:ascii="Times" w:hAnsi="Times"/>
        </w:rPr>
      </w:pPr>
      <w:r w:rsidRPr="00B51B80">
        <w:rPr>
          <w:rFonts w:ascii="Times" w:hAnsi="Times"/>
          <w:b/>
        </w:rPr>
        <w:t>Costs/financial support</w:t>
      </w:r>
    </w:p>
    <w:p w14:paraId="4A4FBDF2" w14:textId="77777777" w:rsidR="00CB3FC0" w:rsidRDefault="00CB3FC0" w:rsidP="00CB3FC0">
      <w:pPr>
        <w:pStyle w:val="ListParagraph"/>
        <w:ind w:left="360"/>
        <w:rPr>
          <w:rFonts w:ascii="Times" w:hAnsi="Times"/>
        </w:rPr>
      </w:pPr>
      <w:r w:rsidRPr="00C20A8D">
        <w:rPr>
          <w:rFonts w:ascii="Times" w:hAnsi="Times"/>
        </w:rPr>
        <w:t xml:space="preserve">Each </w:t>
      </w:r>
      <w:r w:rsidR="000073B7">
        <w:rPr>
          <w:rFonts w:ascii="Times" w:hAnsi="Times"/>
        </w:rPr>
        <w:t>Trust Participant</w:t>
      </w:r>
      <w:r w:rsidRPr="00C20A8D">
        <w:rPr>
          <w:rFonts w:ascii="Times" w:hAnsi="Times"/>
        </w:rPr>
        <w:t xml:space="preserve"> shall be responsible for all the costs and expenses associated with maintaining and preserving the materials they have agreed to retain in </w:t>
      </w:r>
      <w:r w:rsidR="009D4A92" w:rsidRPr="00C20A8D">
        <w:rPr>
          <w:rFonts w:ascii="Times" w:hAnsi="Times"/>
        </w:rPr>
        <w:t>the Trust</w:t>
      </w:r>
      <w:r w:rsidRPr="00C20A8D">
        <w:rPr>
          <w:rFonts w:ascii="Times" w:hAnsi="Times"/>
        </w:rPr>
        <w:t xml:space="preserve">.  This includes cost of maintaining materials, updating bibliographic records, replacements, </w:t>
      </w:r>
      <w:r w:rsidR="009C22A4">
        <w:rPr>
          <w:rFonts w:ascii="Times" w:hAnsi="Times"/>
        </w:rPr>
        <w:t>transferring</w:t>
      </w:r>
      <w:r w:rsidRPr="00C20A8D">
        <w:rPr>
          <w:rFonts w:ascii="Times" w:hAnsi="Times"/>
        </w:rPr>
        <w:t xml:space="preserve"> materials to other libraries (e.g. missing volumes), and withdrawing duplicate materials from local collections.  From time to time CNY Council may secure project funding to help subsidize local costs for specific </w:t>
      </w:r>
      <w:r w:rsidR="00C20A8D" w:rsidRPr="00C20A8D">
        <w:rPr>
          <w:rFonts w:ascii="Times" w:hAnsi="Times"/>
        </w:rPr>
        <w:t>Trust</w:t>
      </w:r>
      <w:r w:rsidRPr="00C20A8D">
        <w:rPr>
          <w:rFonts w:ascii="Times" w:hAnsi="Times"/>
        </w:rPr>
        <w:t>-related projects.</w:t>
      </w:r>
    </w:p>
    <w:p w14:paraId="7036D609" w14:textId="77777777" w:rsidR="00AE1C33" w:rsidRPr="00AE1C33" w:rsidRDefault="00AE1C33" w:rsidP="00AE1C33">
      <w:pPr>
        <w:rPr>
          <w:rFonts w:ascii="Times" w:hAnsi="Times"/>
        </w:rPr>
      </w:pPr>
    </w:p>
    <w:p w14:paraId="02BE1168" w14:textId="77777777" w:rsidR="00D505DD" w:rsidRPr="00C20A8D" w:rsidRDefault="00CB3FC0" w:rsidP="00D53349">
      <w:pPr>
        <w:pStyle w:val="ListParagraph"/>
        <w:numPr>
          <w:ilvl w:val="0"/>
          <w:numId w:val="4"/>
        </w:numPr>
        <w:rPr>
          <w:rFonts w:ascii="Times" w:hAnsi="Times"/>
          <w:b/>
        </w:rPr>
      </w:pPr>
      <w:r w:rsidRPr="00C20A8D">
        <w:rPr>
          <w:rFonts w:ascii="Times" w:hAnsi="Times"/>
          <w:b/>
        </w:rPr>
        <w:t>Disclosure</w:t>
      </w:r>
    </w:p>
    <w:p w14:paraId="50AE7941" w14:textId="77777777" w:rsidR="00AE1C33" w:rsidRPr="00AE1C33" w:rsidRDefault="000073B7" w:rsidP="00C74B4F">
      <w:pPr>
        <w:pStyle w:val="ListParagraph"/>
        <w:ind w:left="360"/>
      </w:pPr>
      <w:r>
        <w:rPr>
          <w:rFonts w:ascii="Times" w:hAnsi="Times"/>
        </w:rPr>
        <w:t xml:space="preserve">Trust </w:t>
      </w:r>
      <w:r w:rsidR="00CB3FC0" w:rsidRPr="00C20A8D">
        <w:rPr>
          <w:rFonts w:ascii="Times" w:hAnsi="Times"/>
        </w:rPr>
        <w:t>Participants shall take all steps reasonably necessary to cause all of the</w:t>
      </w:r>
      <w:r w:rsidR="00D979AF">
        <w:rPr>
          <w:rFonts w:ascii="Times" w:hAnsi="Times"/>
        </w:rPr>
        <w:t>ir</w:t>
      </w:r>
      <w:r w:rsidR="00CB3FC0" w:rsidRPr="00C20A8D">
        <w:rPr>
          <w:rFonts w:ascii="Times" w:hAnsi="Times"/>
        </w:rPr>
        <w:t xml:space="preserve"> </w:t>
      </w:r>
      <w:r w:rsidR="00D979AF">
        <w:rPr>
          <w:rFonts w:ascii="Times" w:hAnsi="Times"/>
        </w:rPr>
        <w:t>Trust</w:t>
      </w:r>
      <w:r w:rsidR="00CB3FC0" w:rsidRPr="00C20A8D">
        <w:rPr>
          <w:rFonts w:ascii="Times" w:hAnsi="Times"/>
        </w:rPr>
        <w:t xml:space="preserve"> materials, and information about their accessibility to potential users, to be registered in the CNY union catalog </w:t>
      </w:r>
      <w:r w:rsidR="00CB3FC0" w:rsidRPr="00F90D90">
        <w:rPr>
          <w:rFonts w:ascii="Times" w:hAnsi="Times"/>
        </w:rPr>
        <w:t xml:space="preserve">according to </w:t>
      </w:r>
      <w:r w:rsidR="00CB3FC0" w:rsidRPr="00C22E64">
        <w:rPr>
          <w:rFonts w:ascii="Times" w:hAnsi="Times"/>
        </w:rPr>
        <w:t xml:space="preserve">CNY standards for bibliographic control </w:t>
      </w:r>
      <w:r w:rsidR="00C20A8D" w:rsidRPr="00C22E64">
        <w:rPr>
          <w:rFonts w:ascii="Times" w:hAnsi="Times"/>
        </w:rPr>
        <w:t>of Trust materials</w:t>
      </w:r>
      <w:r w:rsidR="00CB3FC0" w:rsidRPr="00C22E64">
        <w:rPr>
          <w:rFonts w:ascii="Times" w:hAnsi="Times"/>
        </w:rPr>
        <w:t>.</w:t>
      </w:r>
      <w:r w:rsidR="00CB3FC0" w:rsidRPr="00C20A8D">
        <w:rPr>
          <w:rFonts w:ascii="Times" w:hAnsi="Times"/>
        </w:rPr>
        <w:t xml:space="preserve">  </w:t>
      </w:r>
    </w:p>
    <w:p w14:paraId="506E8E7A" w14:textId="77777777" w:rsidR="00D9208C" w:rsidRPr="00C74B4F" w:rsidRDefault="00D9208C" w:rsidP="00C74B4F">
      <w:pPr>
        <w:rPr>
          <w:rFonts w:ascii="Times" w:hAnsi="Times"/>
        </w:rPr>
      </w:pPr>
    </w:p>
    <w:p w14:paraId="3C5CC353" w14:textId="77777777" w:rsidR="00CB3FC0" w:rsidRDefault="00CB3FC0" w:rsidP="00D53349">
      <w:pPr>
        <w:pStyle w:val="ListParagraph"/>
        <w:numPr>
          <w:ilvl w:val="0"/>
          <w:numId w:val="4"/>
        </w:numPr>
        <w:rPr>
          <w:rFonts w:ascii="Times" w:hAnsi="Times"/>
          <w:b/>
        </w:rPr>
      </w:pPr>
      <w:r w:rsidRPr="00C20A8D">
        <w:rPr>
          <w:rFonts w:ascii="Times" w:hAnsi="Times"/>
          <w:b/>
        </w:rPr>
        <w:t xml:space="preserve">Withdrawal of a </w:t>
      </w:r>
      <w:r w:rsidR="001F69FA">
        <w:rPr>
          <w:rFonts w:ascii="Times" w:hAnsi="Times"/>
          <w:b/>
        </w:rPr>
        <w:t xml:space="preserve">Trust Participant </w:t>
      </w:r>
      <w:r w:rsidRPr="00C20A8D">
        <w:rPr>
          <w:rFonts w:ascii="Times" w:hAnsi="Times"/>
          <w:b/>
        </w:rPr>
        <w:t>from this MOU</w:t>
      </w:r>
    </w:p>
    <w:p w14:paraId="4DBE1B4C" w14:textId="77777777" w:rsidR="00275D2F" w:rsidRDefault="00275D2F" w:rsidP="00D131D3">
      <w:pPr>
        <w:pStyle w:val="ListParagraph"/>
        <w:ind w:left="360"/>
        <w:rPr>
          <w:rFonts w:ascii="Times" w:hAnsi="Times"/>
        </w:rPr>
      </w:pPr>
      <w:r w:rsidRPr="00C20A8D">
        <w:rPr>
          <w:rFonts w:ascii="Times" w:hAnsi="Times"/>
        </w:rPr>
        <w:t xml:space="preserve">At any time after completion of its first three years of participation, a </w:t>
      </w:r>
      <w:r w:rsidR="00EC3480">
        <w:rPr>
          <w:rFonts w:ascii="Times" w:hAnsi="Times"/>
        </w:rPr>
        <w:t>Trust Participant</w:t>
      </w:r>
      <w:r w:rsidRPr="00C20A8D">
        <w:rPr>
          <w:rFonts w:ascii="Times" w:hAnsi="Times"/>
        </w:rPr>
        <w:t xml:space="preserve"> may withdraw entirely from the </w:t>
      </w:r>
      <w:r>
        <w:rPr>
          <w:rFonts w:ascii="Times" w:hAnsi="Times"/>
        </w:rPr>
        <w:t>Trust</w:t>
      </w:r>
      <w:r w:rsidR="00EC3480">
        <w:rPr>
          <w:rFonts w:ascii="Times" w:hAnsi="Times"/>
        </w:rPr>
        <w:t xml:space="preserve"> and from provisions of this</w:t>
      </w:r>
      <w:r w:rsidRPr="00C20A8D">
        <w:rPr>
          <w:rFonts w:ascii="Times" w:hAnsi="Times"/>
        </w:rPr>
        <w:t xml:space="preserve"> agreement by providing written notice to the CNY Council at least twelve (12) months prior to the intended withdrawal date. </w:t>
      </w:r>
      <w:r>
        <w:rPr>
          <w:rFonts w:ascii="Times" w:hAnsi="Times"/>
        </w:rPr>
        <w:t xml:space="preserve"> </w:t>
      </w:r>
      <w:r w:rsidRPr="00C20A8D">
        <w:rPr>
          <w:rFonts w:ascii="Times" w:hAnsi="Times"/>
        </w:rPr>
        <w:t>Withdrawal must be for grave reasons beyond the members’ control, such as disaster, financial exigenc</w:t>
      </w:r>
      <w:r>
        <w:rPr>
          <w:rFonts w:ascii="Times" w:hAnsi="Times"/>
        </w:rPr>
        <w:t>ies, or an institutional collapse</w:t>
      </w:r>
      <w:r w:rsidRPr="00C20A8D">
        <w:rPr>
          <w:rFonts w:ascii="Times" w:hAnsi="Times"/>
        </w:rPr>
        <w:t xml:space="preserve">.  </w:t>
      </w:r>
      <w:r w:rsidR="00EC3480">
        <w:rPr>
          <w:rFonts w:ascii="Times" w:hAnsi="Times"/>
        </w:rPr>
        <w:t>In the event of withdrawa</w:t>
      </w:r>
      <w:r w:rsidR="001F69FA">
        <w:rPr>
          <w:rFonts w:ascii="Times" w:hAnsi="Times"/>
        </w:rPr>
        <w:t>l</w:t>
      </w:r>
      <w:r w:rsidR="00EC3480">
        <w:rPr>
          <w:rFonts w:ascii="Times" w:hAnsi="Times"/>
        </w:rPr>
        <w:t xml:space="preserve">, the CNY </w:t>
      </w:r>
      <w:r w:rsidR="001F69FA">
        <w:rPr>
          <w:rFonts w:ascii="Times" w:hAnsi="Times"/>
        </w:rPr>
        <w:t>Council will make all reasonable effort to balance the</w:t>
      </w:r>
      <w:r w:rsidR="00AC1031">
        <w:rPr>
          <w:rFonts w:ascii="Times" w:hAnsi="Times"/>
        </w:rPr>
        <w:t xml:space="preserve"> interests of the consortium with</w:t>
      </w:r>
      <w:r w:rsidR="001F69FA">
        <w:rPr>
          <w:rFonts w:ascii="Times" w:hAnsi="Times"/>
        </w:rPr>
        <w:t xml:space="preserve"> those of the withdrawing Trust</w:t>
      </w:r>
      <w:r w:rsidR="00AC1031">
        <w:rPr>
          <w:rFonts w:ascii="Times" w:hAnsi="Times"/>
        </w:rPr>
        <w:t xml:space="preserve"> Participant without sacrificing the goal of long-term retention. </w:t>
      </w:r>
    </w:p>
    <w:p w14:paraId="112A0BC7" w14:textId="77777777" w:rsidR="00AE1C33" w:rsidRPr="00AE1C33" w:rsidRDefault="00AE1C33" w:rsidP="00AE1C33">
      <w:pPr>
        <w:rPr>
          <w:rFonts w:ascii="Times" w:hAnsi="Times"/>
        </w:rPr>
      </w:pPr>
    </w:p>
    <w:p w14:paraId="15128A9E" w14:textId="77777777" w:rsidR="00CB3FC0" w:rsidRPr="00C20A8D" w:rsidRDefault="00CB3FC0" w:rsidP="00CB3FC0">
      <w:pPr>
        <w:pStyle w:val="ListParagraph"/>
        <w:numPr>
          <w:ilvl w:val="0"/>
          <w:numId w:val="4"/>
        </w:numPr>
        <w:rPr>
          <w:rFonts w:ascii="Times" w:hAnsi="Times"/>
          <w:b/>
        </w:rPr>
      </w:pPr>
      <w:r w:rsidRPr="00C20A8D">
        <w:rPr>
          <w:rFonts w:ascii="Times" w:hAnsi="Times"/>
          <w:b/>
        </w:rPr>
        <w:t>Amendment and Review of MOU</w:t>
      </w:r>
    </w:p>
    <w:p w14:paraId="035C8128" w14:textId="6DC09DBA" w:rsidR="00CB3FC0" w:rsidRDefault="00C20A8D" w:rsidP="00CB3FC0">
      <w:pPr>
        <w:pStyle w:val="ListParagraph"/>
        <w:ind w:left="360"/>
        <w:rPr>
          <w:rFonts w:ascii="Times" w:hAnsi="Times"/>
        </w:rPr>
      </w:pPr>
      <w:r w:rsidRPr="00C20A8D">
        <w:rPr>
          <w:rFonts w:ascii="Times" w:hAnsi="Times"/>
        </w:rPr>
        <w:t xml:space="preserve">CNY Council </w:t>
      </w:r>
      <w:r w:rsidR="005D0E62">
        <w:rPr>
          <w:rFonts w:ascii="Times" w:hAnsi="Times"/>
        </w:rPr>
        <w:t xml:space="preserve">should </w:t>
      </w:r>
      <w:r w:rsidR="00B51B80">
        <w:rPr>
          <w:rFonts w:ascii="Times" w:hAnsi="Times"/>
        </w:rPr>
        <w:t xml:space="preserve">review this MOU </w:t>
      </w:r>
      <w:r w:rsidRPr="00C20A8D">
        <w:rPr>
          <w:rFonts w:ascii="Times" w:hAnsi="Times"/>
        </w:rPr>
        <w:t xml:space="preserve">as needed </w:t>
      </w:r>
      <w:r w:rsidR="00A74C8D">
        <w:rPr>
          <w:rFonts w:ascii="Times" w:hAnsi="Times"/>
        </w:rPr>
        <w:t>in light of</w:t>
      </w:r>
      <w:r w:rsidRPr="00C20A8D">
        <w:rPr>
          <w:rFonts w:ascii="Times" w:hAnsi="Times"/>
        </w:rPr>
        <w:t xml:space="preserve"> </w:t>
      </w:r>
      <w:r w:rsidR="00A74C8D">
        <w:rPr>
          <w:rFonts w:ascii="Times" w:hAnsi="Times"/>
        </w:rPr>
        <w:t>significant changes in the</w:t>
      </w:r>
      <w:r w:rsidRPr="00C20A8D">
        <w:rPr>
          <w:rFonts w:ascii="Times" w:hAnsi="Times"/>
        </w:rPr>
        <w:t xml:space="preserve"> landscape of library preservation and access, and the</w:t>
      </w:r>
      <w:r w:rsidR="00CB3FC0" w:rsidRPr="00C20A8D">
        <w:rPr>
          <w:rFonts w:ascii="Times" w:hAnsi="Times"/>
        </w:rPr>
        <w:t xml:space="preserve"> MOU may be amended by a vote of the CNY Council. </w:t>
      </w:r>
    </w:p>
    <w:p w14:paraId="0ED38006" w14:textId="77777777" w:rsidR="00D9208C" w:rsidRDefault="00D9208C" w:rsidP="00CB3FC0">
      <w:pPr>
        <w:pStyle w:val="ListParagraph"/>
        <w:ind w:left="360"/>
        <w:rPr>
          <w:rFonts w:ascii="Times" w:hAnsi="Times"/>
        </w:rPr>
      </w:pPr>
    </w:p>
    <w:p w14:paraId="62E32B43" w14:textId="77777777" w:rsidR="00D9208C" w:rsidRDefault="00D9208C" w:rsidP="00D9208C">
      <w:pPr>
        <w:pStyle w:val="ListParagraph"/>
        <w:numPr>
          <w:ilvl w:val="0"/>
          <w:numId w:val="4"/>
        </w:numPr>
        <w:rPr>
          <w:rFonts w:ascii="Times" w:hAnsi="Times"/>
        </w:rPr>
      </w:pPr>
      <w:r w:rsidRPr="00D9208C">
        <w:rPr>
          <w:rFonts w:ascii="Times" w:hAnsi="Times"/>
          <w:b/>
        </w:rPr>
        <w:t>If ConnectNY dissolves, this agreement will be null and void</w:t>
      </w:r>
      <w:r w:rsidR="00957FCF">
        <w:rPr>
          <w:rFonts w:ascii="Times" w:hAnsi="Times"/>
          <w:b/>
        </w:rPr>
        <w:t xml:space="preserve"> unless the MOU signatories create a new governance structure.  </w:t>
      </w:r>
    </w:p>
    <w:p w14:paraId="3FFF9550" w14:textId="77777777" w:rsidR="00D9208C" w:rsidRPr="00C20A8D" w:rsidRDefault="00D9208C" w:rsidP="00CB3FC0">
      <w:pPr>
        <w:pStyle w:val="ListParagraph"/>
        <w:ind w:left="360"/>
        <w:rPr>
          <w:rFonts w:ascii="Times" w:hAnsi="Times"/>
        </w:rPr>
      </w:pPr>
    </w:p>
    <w:p w14:paraId="4B0FEE16" w14:textId="77777777" w:rsidR="008221E0" w:rsidRPr="00C20A8D" w:rsidRDefault="008221E0" w:rsidP="008221E0">
      <w:pPr>
        <w:rPr>
          <w:rFonts w:ascii="Times" w:hAnsi="Times"/>
        </w:rPr>
      </w:pPr>
    </w:p>
    <w:p w14:paraId="3D2D9B88" w14:textId="77777777" w:rsidR="00E24A78" w:rsidRDefault="00263CBE" w:rsidP="008221E0">
      <w:pPr>
        <w:rPr>
          <w:rFonts w:ascii="Times" w:hAnsi="Times"/>
        </w:rPr>
      </w:pPr>
      <w:r>
        <w:rPr>
          <w:rFonts w:ascii="Times" w:hAnsi="Times"/>
        </w:rPr>
        <w:t>By signature below, the following official representatives acknowledge having read and understood the agreement and agree to be bound by its terms and conditions.</w:t>
      </w:r>
    </w:p>
    <w:p w14:paraId="19B48C92" w14:textId="6A88240B" w:rsidR="00E24A78" w:rsidRDefault="00E24A78">
      <w:pPr>
        <w:rPr>
          <w:rFonts w:ascii="Times" w:hAnsi="Times"/>
        </w:rPr>
      </w:pPr>
      <w:r>
        <w:rPr>
          <w:rFonts w:ascii="Times" w:hAnsi="Times"/>
        </w:rPr>
        <w:br w:type="page"/>
      </w:r>
    </w:p>
    <w:p w14:paraId="3E81808D" w14:textId="77777777" w:rsidR="00263CBE" w:rsidRDefault="00263CBE" w:rsidP="008221E0">
      <w:pPr>
        <w:rPr>
          <w:rFonts w:ascii="Times" w:hAnsi="Times"/>
        </w:rPr>
      </w:pPr>
    </w:p>
    <w:p w14:paraId="092D6DF4" w14:textId="77777777" w:rsidR="003E14E0" w:rsidRPr="00C20A8D" w:rsidRDefault="003E14E0" w:rsidP="008221E0">
      <w:pPr>
        <w:rPr>
          <w:rFonts w:ascii="Times" w:hAnsi="Times"/>
        </w:rPr>
        <w:sectPr w:rsidR="003E14E0" w:rsidRPr="00C20A8D" w:rsidSect="00FE5C07">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2EDFDD1E" w14:textId="77777777" w:rsidR="00B25EEF" w:rsidRPr="000F008B" w:rsidRDefault="00B25EEF" w:rsidP="008221E0">
      <w:pPr>
        <w:rPr>
          <w:rFonts w:ascii="Times" w:hAnsi="Times"/>
          <w:b/>
        </w:rPr>
      </w:pPr>
    </w:p>
    <w:p w14:paraId="5D329992" w14:textId="77777777" w:rsidR="00263CBE" w:rsidRPr="000F008B" w:rsidRDefault="00263CBE" w:rsidP="008221E0">
      <w:pPr>
        <w:rPr>
          <w:rFonts w:ascii="Times" w:hAnsi="Times"/>
          <w:b/>
        </w:rPr>
      </w:pPr>
      <w:r w:rsidRPr="000F008B">
        <w:rPr>
          <w:rFonts w:ascii="Times" w:hAnsi="Times"/>
          <w:b/>
        </w:rPr>
        <w:t>APPROVED:</w:t>
      </w:r>
    </w:p>
    <w:p w14:paraId="793A4F6D" w14:textId="77777777" w:rsidR="00263CBE" w:rsidRDefault="00263CBE" w:rsidP="008221E0">
      <w:pPr>
        <w:pBdr>
          <w:bottom w:val="single" w:sz="12" w:space="1" w:color="auto"/>
        </w:pBdr>
        <w:rPr>
          <w:rFonts w:ascii="Times" w:hAnsi="Times"/>
        </w:rPr>
      </w:pPr>
    </w:p>
    <w:p w14:paraId="4D05FD30" w14:textId="77777777" w:rsidR="000F008B" w:rsidRDefault="000F008B" w:rsidP="008221E0">
      <w:pPr>
        <w:pBdr>
          <w:bottom w:val="single" w:sz="12" w:space="1" w:color="auto"/>
        </w:pBdr>
        <w:rPr>
          <w:rFonts w:ascii="Times" w:hAnsi="Times"/>
        </w:rPr>
      </w:pPr>
    </w:p>
    <w:p w14:paraId="79CEE630" w14:textId="77777777" w:rsidR="00263CBE" w:rsidRDefault="00263CBE" w:rsidP="008221E0">
      <w:pPr>
        <w:rPr>
          <w:rFonts w:ascii="Times" w:hAnsi="Times"/>
        </w:rPr>
      </w:pPr>
      <w:r>
        <w:rPr>
          <w:rFonts w:ascii="Times" w:hAnsi="Times"/>
        </w:rPr>
        <w:t>Library Director</w:t>
      </w:r>
    </w:p>
    <w:p w14:paraId="1161B1C8" w14:textId="77777777" w:rsidR="00263CBE" w:rsidRDefault="00263CBE" w:rsidP="008221E0">
      <w:pPr>
        <w:rPr>
          <w:rFonts w:ascii="Times" w:hAnsi="Times"/>
        </w:rPr>
      </w:pPr>
    </w:p>
    <w:p w14:paraId="6BEE0053" w14:textId="77777777" w:rsidR="00263CBE" w:rsidRDefault="00263CBE" w:rsidP="008221E0">
      <w:pPr>
        <w:rPr>
          <w:rFonts w:ascii="Times" w:hAnsi="Times"/>
        </w:rPr>
      </w:pPr>
    </w:p>
    <w:p w14:paraId="248F529C" w14:textId="77777777" w:rsidR="00263CBE" w:rsidRDefault="00263CBE" w:rsidP="008221E0">
      <w:pPr>
        <w:rPr>
          <w:rFonts w:ascii="Times" w:hAnsi="Times"/>
        </w:rPr>
      </w:pPr>
      <w:r>
        <w:rPr>
          <w:rFonts w:ascii="Times" w:hAnsi="Times"/>
        </w:rPr>
        <w:t>________________________________President</w:t>
      </w:r>
      <w:r w:rsidR="00364CE6">
        <w:rPr>
          <w:rFonts w:ascii="Times" w:hAnsi="Times"/>
        </w:rPr>
        <w:t xml:space="preserve"> or designee</w:t>
      </w:r>
    </w:p>
    <w:p w14:paraId="2960F839" w14:textId="77777777" w:rsidR="000F008B" w:rsidRDefault="000F008B" w:rsidP="008221E0">
      <w:pPr>
        <w:pBdr>
          <w:bottom w:val="single" w:sz="12" w:space="1" w:color="auto"/>
        </w:pBdr>
        <w:rPr>
          <w:rFonts w:ascii="Times" w:hAnsi="Times"/>
        </w:rPr>
      </w:pPr>
    </w:p>
    <w:p w14:paraId="081F7C7A" w14:textId="77777777" w:rsidR="000F008B" w:rsidRDefault="000F008B" w:rsidP="008221E0">
      <w:pPr>
        <w:pBdr>
          <w:bottom w:val="single" w:sz="12" w:space="1" w:color="auto"/>
        </w:pBdr>
        <w:rPr>
          <w:rFonts w:ascii="Times" w:hAnsi="Times"/>
        </w:rPr>
      </w:pPr>
    </w:p>
    <w:p w14:paraId="3AF6F8A9" w14:textId="77777777" w:rsidR="00263CBE" w:rsidRDefault="00263CBE" w:rsidP="008221E0">
      <w:pPr>
        <w:rPr>
          <w:rFonts w:ascii="Times" w:hAnsi="Times"/>
        </w:rPr>
      </w:pPr>
      <w:r>
        <w:rPr>
          <w:rFonts w:ascii="Times" w:hAnsi="Times"/>
        </w:rPr>
        <w:t>Chair, ConnectNY Council</w:t>
      </w:r>
    </w:p>
    <w:p w14:paraId="2FAE48E8" w14:textId="77777777" w:rsidR="001F69FA" w:rsidRDefault="001F69FA" w:rsidP="008221E0">
      <w:pPr>
        <w:rPr>
          <w:rFonts w:ascii="Times" w:hAnsi="Times"/>
        </w:rPr>
      </w:pPr>
    </w:p>
    <w:p w14:paraId="4C2FBA22" w14:textId="77777777" w:rsidR="000F008B" w:rsidRDefault="000F008B" w:rsidP="008221E0">
      <w:pPr>
        <w:pBdr>
          <w:bottom w:val="single" w:sz="12" w:space="1" w:color="auto"/>
        </w:pBdr>
        <w:rPr>
          <w:rFonts w:ascii="Times" w:hAnsi="Times"/>
        </w:rPr>
      </w:pPr>
    </w:p>
    <w:p w14:paraId="5E0479A0" w14:textId="77777777" w:rsidR="001F69FA" w:rsidRDefault="001F69FA" w:rsidP="008221E0">
      <w:pPr>
        <w:pBdr>
          <w:bottom w:val="single" w:sz="12" w:space="1" w:color="auto"/>
        </w:pBdr>
        <w:rPr>
          <w:rFonts w:ascii="Times" w:hAnsi="Times"/>
        </w:rPr>
      </w:pPr>
    </w:p>
    <w:p w14:paraId="6CBACFB5" w14:textId="77777777" w:rsidR="000F008B" w:rsidRDefault="000F008B" w:rsidP="008221E0">
      <w:pPr>
        <w:rPr>
          <w:rFonts w:ascii="Times" w:hAnsi="Times"/>
        </w:rPr>
      </w:pPr>
      <w:r>
        <w:rPr>
          <w:rFonts w:ascii="Times" w:hAnsi="Times"/>
        </w:rPr>
        <w:t>Date</w:t>
      </w:r>
    </w:p>
    <w:p w14:paraId="55BF31C3" w14:textId="77777777" w:rsidR="000F008B" w:rsidRDefault="000F008B" w:rsidP="008221E0">
      <w:pPr>
        <w:rPr>
          <w:rFonts w:ascii="Times" w:hAnsi="Times"/>
        </w:rPr>
      </w:pPr>
    </w:p>
    <w:p w14:paraId="22E4EBF8" w14:textId="77777777" w:rsidR="000F008B" w:rsidRDefault="000F008B" w:rsidP="008221E0">
      <w:pPr>
        <w:rPr>
          <w:rFonts w:ascii="Times" w:hAnsi="Times"/>
        </w:rPr>
      </w:pPr>
    </w:p>
    <w:p w14:paraId="433D52AC" w14:textId="77777777" w:rsidR="000F008B" w:rsidRDefault="000F008B" w:rsidP="000F008B">
      <w:pPr>
        <w:pBdr>
          <w:bottom w:val="single" w:sz="12" w:space="1" w:color="auto"/>
        </w:pBdr>
        <w:rPr>
          <w:rFonts w:ascii="Times" w:hAnsi="Times"/>
        </w:rPr>
      </w:pPr>
    </w:p>
    <w:p w14:paraId="22997890" w14:textId="77777777" w:rsidR="000F008B" w:rsidRDefault="000F008B" w:rsidP="000F008B">
      <w:pPr>
        <w:rPr>
          <w:rFonts w:ascii="Times" w:hAnsi="Times"/>
        </w:rPr>
      </w:pPr>
      <w:r>
        <w:rPr>
          <w:rFonts w:ascii="Times" w:hAnsi="Times"/>
        </w:rPr>
        <w:t>Date</w:t>
      </w:r>
    </w:p>
    <w:p w14:paraId="74B2EB40" w14:textId="77777777" w:rsidR="000F008B" w:rsidRDefault="000F008B" w:rsidP="008221E0">
      <w:pPr>
        <w:rPr>
          <w:rFonts w:ascii="Times" w:hAnsi="Times"/>
        </w:rPr>
      </w:pPr>
    </w:p>
    <w:p w14:paraId="0EF7E645" w14:textId="77777777" w:rsidR="000F008B" w:rsidRDefault="000F008B" w:rsidP="008221E0">
      <w:pPr>
        <w:rPr>
          <w:rFonts w:ascii="Times" w:hAnsi="Times"/>
        </w:rPr>
      </w:pPr>
    </w:p>
    <w:p w14:paraId="5749ADD2" w14:textId="77777777" w:rsidR="000F008B" w:rsidRDefault="000F008B" w:rsidP="000F008B">
      <w:pPr>
        <w:pBdr>
          <w:bottom w:val="single" w:sz="12" w:space="1" w:color="auto"/>
        </w:pBdr>
        <w:rPr>
          <w:rFonts w:ascii="Times" w:hAnsi="Times"/>
        </w:rPr>
      </w:pPr>
    </w:p>
    <w:p w14:paraId="409E3971" w14:textId="77777777" w:rsidR="000F008B" w:rsidRPr="00C20A8D" w:rsidRDefault="000F008B" w:rsidP="008221E0">
      <w:pPr>
        <w:rPr>
          <w:rFonts w:ascii="Times" w:hAnsi="Times"/>
        </w:rPr>
      </w:pPr>
      <w:r>
        <w:rPr>
          <w:rFonts w:ascii="Times" w:hAnsi="Times"/>
        </w:rPr>
        <w:t>Date</w:t>
      </w:r>
    </w:p>
    <w:sectPr w:rsidR="000F008B" w:rsidRPr="00C20A8D" w:rsidSect="003E14E0">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4F015" w14:textId="77777777" w:rsidR="00124DEC" w:rsidRDefault="00124DEC" w:rsidP="00875CF7">
      <w:r>
        <w:separator/>
      </w:r>
    </w:p>
  </w:endnote>
  <w:endnote w:type="continuationSeparator" w:id="0">
    <w:p w14:paraId="1E6383D9" w14:textId="77777777" w:rsidR="00124DEC" w:rsidRDefault="00124DEC" w:rsidP="0087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8AA4" w14:textId="77777777" w:rsidR="00C74B4F" w:rsidRDefault="00F86AFA" w:rsidP="00875CF7">
    <w:pPr>
      <w:pStyle w:val="Footer"/>
      <w:framePr w:wrap="around" w:vAnchor="text" w:hAnchor="margin" w:xAlign="right" w:y="1"/>
      <w:rPr>
        <w:rStyle w:val="PageNumber"/>
      </w:rPr>
    </w:pPr>
    <w:r>
      <w:rPr>
        <w:rStyle w:val="PageNumber"/>
      </w:rPr>
      <w:fldChar w:fldCharType="begin"/>
    </w:r>
    <w:r w:rsidR="00C74B4F">
      <w:rPr>
        <w:rStyle w:val="PageNumber"/>
      </w:rPr>
      <w:instrText xml:space="preserve">PAGE  </w:instrText>
    </w:r>
    <w:r>
      <w:rPr>
        <w:rStyle w:val="PageNumber"/>
      </w:rPr>
      <w:fldChar w:fldCharType="end"/>
    </w:r>
  </w:p>
  <w:p w14:paraId="1CB898B6" w14:textId="77777777" w:rsidR="00C74B4F" w:rsidRDefault="00C74B4F" w:rsidP="00875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F7154" w14:textId="77777777" w:rsidR="00C74B4F" w:rsidRDefault="00F86AFA" w:rsidP="00875CF7">
    <w:pPr>
      <w:pStyle w:val="Footer"/>
      <w:framePr w:wrap="around" w:vAnchor="text" w:hAnchor="margin" w:xAlign="right" w:y="1"/>
      <w:rPr>
        <w:rStyle w:val="PageNumber"/>
      </w:rPr>
    </w:pPr>
    <w:r>
      <w:rPr>
        <w:rStyle w:val="PageNumber"/>
      </w:rPr>
      <w:fldChar w:fldCharType="begin"/>
    </w:r>
    <w:r w:rsidR="00C74B4F">
      <w:rPr>
        <w:rStyle w:val="PageNumber"/>
      </w:rPr>
      <w:instrText xml:space="preserve">PAGE  </w:instrText>
    </w:r>
    <w:r>
      <w:rPr>
        <w:rStyle w:val="PageNumber"/>
      </w:rPr>
      <w:fldChar w:fldCharType="separate"/>
    </w:r>
    <w:r w:rsidR="00371FA8">
      <w:rPr>
        <w:rStyle w:val="PageNumber"/>
        <w:noProof/>
      </w:rPr>
      <w:t>1</w:t>
    </w:r>
    <w:r>
      <w:rPr>
        <w:rStyle w:val="PageNumber"/>
      </w:rPr>
      <w:fldChar w:fldCharType="end"/>
    </w:r>
  </w:p>
  <w:p w14:paraId="67FB79E8" w14:textId="77777777" w:rsidR="00C74B4F" w:rsidRDefault="00C74B4F" w:rsidP="00875C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9B7E" w14:textId="77777777" w:rsidR="00124DEC" w:rsidRDefault="00124DEC" w:rsidP="00875CF7">
      <w:r>
        <w:separator/>
      </w:r>
    </w:p>
  </w:footnote>
  <w:footnote w:type="continuationSeparator" w:id="0">
    <w:p w14:paraId="32BCE902" w14:textId="77777777" w:rsidR="00124DEC" w:rsidRDefault="00124DEC" w:rsidP="00875CF7">
      <w:r>
        <w:continuationSeparator/>
      </w:r>
    </w:p>
  </w:footnote>
  <w:footnote w:id="1">
    <w:p w14:paraId="56505D0D" w14:textId="77777777" w:rsidR="00C74B4F" w:rsidRDefault="00C74B4F" w:rsidP="00CE1B89">
      <w:pPr>
        <w:pStyle w:val="FootnoteText"/>
      </w:pPr>
      <w:r>
        <w:rPr>
          <w:rStyle w:val="FootnoteReference"/>
        </w:rPr>
        <w:footnoteRef/>
      </w:r>
      <w:r>
        <w:t xml:space="preserve"> Copy refers to manifestations of a work that, given professional judgment, contains equivalent content. </w:t>
      </w:r>
    </w:p>
  </w:footnote>
  <w:footnote w:id="2">
    <w:p w14:paraId="640E9004" w14:textId="77777777" w:rsidR="00C74B4F" w:rsidRDefault="00C74B4F">
      <w:pPr>
        <w:pStyle w:val="FootnoteText"/>
      </w:pPr>
      <w:r>
        <w:rPr>
          <w:rStyle w:val="FootnoteReference"/>
        </w:rPr>
        <w:footnoteRef/>
      </w:r>
      <w:r>
        <w:t xml:space="preserve"> Available means the material is accessible to other CNY libraries.  “Local” copies or “unavailable” copies do not 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CD80" w14:textId="222F7242" w:rsidR="00C74B4F" w:rsidRDefault="00603771">
    <w:pPr>
      <w:pStyle w:val="Header"/>
    </w:pPr>
    <w:r>
      <w:rPr>
        <w:rFonts w:ascii="Book Antiqua" w:hAnsi="Book Antiqua"/>
        <w:b/>
      </w:rPr>
      <w:t xml:space="preserve">Final Draft of the MOU June 10,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5E6E"/>
    <w:multiLevelType w:val="multilevel"/>
    <w:tmpl w:val="0456D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1A4A41"/>
    <w:multiLevelType w:val="multilevel"/>
    <w:tmpl w:val="676E7B32"/>
    <w:lvl w:ilvl="0">
      <w:start w:val="1"/>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1B9336C"/>
    <w:multiLevelType w:val="multilevel"/>
    <w:tmpl w:val="0456D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631C88"/>
    <w:multiLevelType w:val="multilevel"/>
    <w:tmpl w:val="8CD669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596A78A7"/>
    <w:multiLevelType w:val="multilevel"/>
    <w:tmpl w:val="0456D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A510F41"/>
    <w:multiLevelType w:val="multilevel"/>
    <w:tmpl w:val="B8EEF150"/>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3DA67BB"/>
    <w:multiLevelType w:val="hybridMultilevel"/>
    <w:tmpl w:val="07546E50"/>
    <w:lvl w:ilvl="0" w:tplc="CBFC1B9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6B5E4B3D"/>
    <w:multiLevelType w:val="multilevel"/>
    <w:tmpl w:val="401A96C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6E020751"/>
    <w:multiLevelType w:val="hybridMultilevel"/>
    <w:tmpl w:val="E4A88F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8"/>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8C"/>
    <w:rsid w:val="000073B7"/>
    <w:rsid w:val="00025867"/>
    <w:rsid w:val="00026F09"/>
    <w:rsid w:val="000477FA"/>
    <w:rsid w:val="00052AF7"/>
    <w:rsid w:val="000550D5"/>
    <w:rsid w:val="00095FC9"/>
    <w:rsid w:val="000B189C"/>
    <w:rsid w:val="000B4A0B"/>
    <w:rsid w:val="000E1D4E"/>
    <w:rsid w:val="000F008B"/>
    <w:rsid w:val="000F1A69"/>
    <w:rsid w:val="00106F78"/>
    <w:rsid w:val="001109F9"/>
    <w:rsid w:val="00111F3D"/>
    <w:rsid w:val="001151FA"/>
    <w:rsid w:val="00120EC3"/>
    <w:rsid w:val="00124DEC"/>
    <w:rsid w:val="00163D6C"/>
    <w:rsid w:val="001A23B2"/>
    <w:rsid w:val="001A638C"/>
    <w:rsid w:val="001B1638"/>
    <w:rsid w:val="001B6879"/>
    <w:rsid w:val="001C5FCB"/>
    <w:rsid w:val="001D2893"/>
    <w:rsid w:val="001D3B16"/>
    <w:rsid w:val="001D4F0D"/>
    <w:rsid w:val="001E5592"/>
    <w:rsid w:val="001F69FA"/>
    <w:rsid w:val="002022B1"/>
    <w:rsid w:val="00206BF2"/>
    <w:rsid w:val="002230FD"/>
    <w:rsid w:val="00244DD8"/>
    <w:rsid w:val="00263CBE"/>
    <w:rsid w:val="00275D2F"/>
    <w:rsid w:val="00280A1C"/>
    <w:rsid w:val="00281827"/>
    <w:rsid w:val="0028418D"/>
    <w:rsid w:val="002A091A"/>
    <w:rsid w:val="002A1E14"/>
    <w:rsid w:val="002A3CE8"/>
    <w:rsid w:val="002C545E"/>
    <w:rsid w:val="00303322"/>
    <w:rsid w:val="003128A4"/>
    <w:rsid w:val="003521A4"/>
    <w:rsid w:val="003543DD"/>
    <w:rsid w:val="00364CE6"/>
    <w:rsid w:val="0036500F"/>
    <w:rsid w:val="00370FAB"/>
    <w:rsid w:val="00371FA8"/>
    <w:rsid w:val="00377442"/>
    <w:rsid w:val="003818FF"/>
    <w:rsid w:val="00381CEE"/>
    <w:rsid w:val="00384C89"/>
    <w:rsid w:val="00395D84"/>
    <w:rsid w:val="003A47BC"/>
    <w:rsid w:val="003B02C7"/>
    <w:rsid w:val="003B3DDA"/>
    <w:rsid w:val="003D4DA0"/>
    <w:rsid w:val="003E14E0"/>
    <w:rsid w:val="003F563D"/>
    <w:rsid w:val="00423932"/>
    <w:rsid w:val="0043240A"/>
    <w:rsid w:val="004558EE"/>
    <w:rsid w:val="004603C1"/>
    <w:rsid w:val="004724A2"/>
    <w:rsid w:val="00477B8C"/>
    <w:rsid w:val="004848EC"/>
    <w:rsid w:val="004920D4"/>
    <w:rsid w:val="00497E1A"/>
    <w:rsid w:val="004A68F7"/>
    <w:rsid w:val="004B726F"/>
    <w:rsid w:val="004C20D0"/>
    <w:rsid w:val="004E1F98"/>
    <w:rsid w:val="0051594E"/>
    <w:rsid w:val="0056788C"/>
    <w:rsid w:val="00571028"/>
    <w:rsid w:val="00590966"/>
    <w:rsid w:val="005B05DD"/>
    <w:rsid w:val="005B1B40"/>
    <w:rsid w:val="005B31AE"/>
    <w:rsid w:val="005B5CC5"/>
    <w:rsid w:val="005D0E62"/>
    <w:rsid w:val="005F2EE7"/>
    <w:rsid w:val="005F7CA2"/>
    <w:rsid w:val="00603771"/>
    <w:rsid w:val="00616F11"/>
    <w:rsid w:val="0062245A"/>
    <w:rsid w:val="0063033C"/>
    <w:rsid w:val="00655722"/>
    <w:rsid w:val="0066124A"/>
    <w:rsid w:val="006703F4"/>
    <w:rsid w:val="0067787C"/>
    <w:rsid w:val="0068356D"/>
    <w:rsid w:val="00697EE7"/>
    <w:rsid w:val="006A539B"/>
    <w:rsid w:val="006A6C33"/>
    <w:rsid w:val="006D574B"/>
    <w:rsid w:val="006F17DA"/>
    <w:rsid w:val="00702584"/>
    <w:rsid w:val="007053AB"/>
    <w:rsid w:val="00712190"/>
    <w:rsid w:val="00725A16"/>
    <w:rsid w:val="00732FEA"/>
    <w:rsid w:val="007341ED"/>
    <w:rsid w:val="00740FBD"/>
    <w:rsid w:val="00786762"/>
    <w:rsid w:val="007A0D89"/>
    <w:rsid w:val="007A351A"/>
    <w:rsid w:val="007B2A7A"/>
    <w:rsid w:val="007E135C"/>
    <w:rsid w:val="007E177D"/>
    <w:rsid w:val="00810925"/>
    <w:rsid w:val="00814331"/>
    <w:rsid w:val="008221E0"/>
    <w:rsid w:val="00824A46"/>
    <w:rsid w:val="008266EE"/>
    <w:rsid w:val="00835F07"/>
    <w:rsid w:val="00851FFF"/>
    <w:rsid w:val="008678FB"/>
    <w:rsid w:val="008731AF"/>
    <w:rsid w:val="00875CF7"/>
    <w:rsid w:val="008866E1"/>
    <w:rsid w:val="008917FB"/>
    <w:rsid w:val="008A432C"/>
    <w:rsid w:val="008A6790"/>
    <w:rsid w:val="008B0A66"/>
    <w:rsid w:val="008D30D1"/>
    <w:rsid w:val="008E09B3"/>
    <w:rsid w:val="008E6232"/>
    <w:rsid w:val="008F7955"/>
    <w:rsid w:val="009060D7"/>
    <w:rsid w:val="009201DE"/>
    <w:rsid w:val="00923759"/>
    <w:rsid w:val="00924593"/>
    <w:rsid w:val="00942C77"/>
    <w:rsid w:val="00943A04"/>
    <w:rsid w:val="00957FCF"/>
    <w:rsid w:val="00960634"/>
    <w:rsid w:val="00963319"/>
    <w:rsid w:val="0097007B"/>
    <w:rsid w:val="009963D0"/>
    <w:rsid w:val="009C22A4"/>
    <w:rsid w:val="009D4A92"/>
    <w:rsid w:val="009E489B"/>
    <w:rsid w:val="009E5A4D"/>
    <w:rsid w:val="00A016CA"/>
    <w:rsid w:val="00A1114F"/>
    <w:rsid w:val="00A40081"/>
    <w:rsid w:val="00A514A4"/>
    <w:rsid w:val="00A56E34"/>
    <w:rsid w:val="00A57126"/>
    <w:rsid w:val="00A63647"/>
    <w:rsid w:val="00A653B1"/>
    <w:rsid w:val="00A660A9"/>
    <w:rsid w:val="00A74C8D"/>
    <w:rsid w:val="00A806D4"/>
    <w:rsid w:val="00A8712E"/>
    <w:rsid w:val="00AA04E5"/>
    <w:rsid w:val="00AA198A"/>
    <w:rsid w:val="00AA520B"/>
    <w:rsid w:val="00AB0989"/>
    <w:rsid w:val="00AB0A83"/>
    <w:rsid w:val="00AB4E5B"/>
    <w:rsid w:val="00AC1031"/>
    <w:rsid w:val="00AC39C4"/>
    <w:rsid w:val="00AD67FD"/>
    <w:rsid w:val="00AE1C33"/>
    <w:rsid w:val="00AE2C42"/>
    <w:rsid w:val="00AE6279"/>
    <w:rsid w:val="00AF5531"/>
    <w:rsid w:val="00B04FA8"/>
    <w:rsid w:val="00B06B74"/>
    <w:rsid w:val="00B23821"/>
    <w:rsid w:val="00B25EEF"/>
    <w:rsid w:val="00B30424"/>
    <w:rsid w:val="00B30FA4"/>
    <w:rsid w:val="00B32081"/>
    <w:rsid w:val="00B36E89"/>
    <w:rsid w:val="00B51B80"/>
    <w:rsid w:val="00B60132"/>
    <w:rsid w:val="00B64C10"/>
    <w:rsid w:val="00B84EEA"/>
    <w:rsid w:val="00B86E48"/>
    <w:rsid w:val="00B940D5"/>
    <w:rsid w:val="00BA573D"/>
    <w:rsid w:val="00BB53C8"/>
    <w:rsid w:val="00BC09AE"/>
    <w:rsid w:val="00BE5934"/>
    <w:rsid w:val="00BF7E05"/>
    <w:rsid w:val="00C1040D"/>
    <w:rsid w:val="00C1751D"/>
    <w:rsid w:val="00C20A8D"/>
    <w:rsid w:val="00C22E64"/>
    <w:rsid w:val="00C25AA5"/>
    <w:rsid w:val="00C26F22"/>
    <w:rsid w:val="00C31F56"/>
    <w:rsid w:val="00C3273F"/>
    <w:rsid w:val="00C418F1"/>
    <w:rsid w:val="00C6356C"/>
    <w:rsid w:val="00C67DD1"/>
    <w:rsid w:val="00C74B4F"/>
    <w:rsid w:val="00C830DB"/>
    <w:rsid w:val="00CA4F57"/>
    <w:rsid w:val="00CB3FC0"/>
    <w:rsid w:val="00CC656B"/>
    <w:rsid w:val="00CC7233"/>
    <w:rsid w:val="00CD1BA8"/>
    <w:rsid w:val="00CE1B89"/>
    <w:rsid w:val="00CE5E45"/>
    <w:rsid w:val="00D01DC3"/>
    <w:rsid w:val="00D131D3"/>
    <w:rsid w:val="00D505DD"/>
    <w:rsid w:val="00D53349"/>
    <w:rsid w:val="00D71008"/>
    <w:rsid w:val="00D755D4"/>
    <w:rsid w:val="00D9208C"/>
    <w:rsid w:val="00D979AF"/>
    <w:rsid w:val="00DA7896"/>
    <w:rsid w:val="00E00ECB"/>
    <w:rsid w:val="00E05B4B"/>
    <w:rsid w:val="00E06FB0"/>
    <w:rsid w:val="00E103CC"/>
    <w:rsid w:val="00E12E34"/>
    <w:rsid w:val="00E24A78"/>
    <w:rsid w:val="00E46756"/>
    <w:rsid w:val="00E559D3"/>
    <w:rsid w:val="00E671DD"/>
    <w:rsid w:val="00E84060"/>
    <w:rsid w:val="00E948AB"/>
    <w:rsid w:val="00EA456B"/>
    <w:rsid w:val="00EB12A3"/>
    <w:rsid w:val="00EC3480"/>
    <w:rsid w:val="00EC7043"/>
    <w:rsid w:val="00EE0CB0"/>
    <w:rsid w:val="00F02490"/>
    <w:rsid w:val="00F067D6"/>
    <w:rsid w:val="00F1655B"/>
    <w:rsid w:val="00F24814"/>
    <w:rsid w:val="00F316DA"/>
    <w:rsid w:val="00F752DE"/>
    <w:rsid w:val="00F775BB"/>
    <w:rsid w:val="00F80343"/>
    <w:rsid w:val="00F8205E"/>
    <w:rsid w:val="00F82404"/>
    <w:rsid w:val="00F86AFA"/>
    <w:rsid w:val="00F90D90"/>
    <w:rsid w:val="00FC0A65"/>
    <w:rsid w:val="00FC3B8E"/>
    <w:rsid w:val="00FD3004"/>
    <w:rsid w:val="00FD7A89"/>
    <w:rsid w:val="00FE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F7868"/>
  <w15:docId w15:val="{E6CE3FEC-F1A1-4391-930C-D624E72F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678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ommendation1">
    <w:name w:val="Recommendation1"/>
    <w:basedOn w:val="IntenseQuote"/>
    <w:next w:val="Normal"/>
    <w:qFormat/>
    <w:rsid w:val="007E177D"/>
  </w:style>
  <w:style w:type="paragraph" w:styleId="IntenseQuote">
    <w:name w:val="Intense Quote"/>
    <w:basedOn w:val="Normal"/>
    <w:next w:val="Normal"/>
    <w:link w:val="IntenseQuoteChar"/>
    <w:uiPriority w:val="30"/>
    <w:qFormat/>
    <w:rsid w:val="007E17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177D"/>
    <w:rPr>
      <w:b/>
      <w:bCs/>
      <w:i/>
      <w:iCs/>
      <w:color w:val="4F81BD" w:themeColor="accent1"/>
    </w:rPr>
  </w:style>
  <w:style w:type="paragraph" w:customStyle="1" w:styleId="Recommendation">
    <w:name w:val="Recommendation"/>
    <w:basedOn w:val="IntenseQuote"/>
    <w:next w:val="Normal"/>
    <w:qFormat/>
    <w:rsid w:val="007E177D"/>
    <w:pPr>
      <w:ind w:left="0"/>
    </w:pPr>
  </w:style>
  <w:style w:type="character" w:customStyle="1" w:styleId="Heading2Char">
    <w:name w:val="Heading 2 Char"/>
    <w:basedOn w:val="DefaultParagraphFont"/>
    <w:link w:val="Heading2"/>
    <w:uiPriority w:val="9"/>
    <w:rsid w:val="0056788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788C"/>
    <w:pPr>
      <w:ind w:left="720"/>
      <w:contextualSpacing/>
    </w:pPr>
  </w:style>
  <w:style w:type="paragraph" w:styleId="Header">
    <w:name w:val="header"/>
    <w:basedOn w:val="Normal"/>
    <w:link w:val="HeaderChar"/>
    <w:uiPriority w:val="99"/>
    <w:unhideWhenUsed/>
    <w:rsid w:val="00875CF7"/>
    <w:pPr>
      <w:tabs>
        <w:tab w:val="center" w:pos="4320"/>
        <w:tab w:val="right" w:pos="8640"/>
      </w:tabs>
    </w:pPr>
  </w:style>
  <w:style w:type="character" w:customStyle="1" w:styleId="HeaderChar">
    <w:name w:val="Header Char"/>
    <w:basedOn w:val="DefaultParagraphFont"/>
    <w:link w:val="Header"/>
    <w:uiPriority w:val="99"/>
    <w:rsid w:val="00875CF7"/>
  </w:style>
  <w:style w:type="paragraph" w:styleId="Footer">
    <w:name w:val="footer"/>
    <w:basedOn w:val="Normal"/>
    <w:link w:val="FooterChar"/>
    <w:uiPriority w:val="99"/>
    <w:unhideWhenUsed/>
    <w:rsid w:val="00875CF7"/>
    <w:pPr>
      <w:tabs>
        <w:tab w:val="center" w:pos="4320"/>
        <w:tab w:val="right" w:pos="8640"/>
      </w:tabs>
    </w:pPr>
  </w:style>
  <w:style w:type="character" w:customStyle="1" w:styleId="FooterChar">
    <w:name w:val="Footer Char"/>
    <w:basedOn w:val="DefaultParagraphFont"/>
    <w:link w:val="Footer"/>
    <w:uiPriority w:val="99"/>
    <w:rsid w:val="00875CF7"/>
  </w:style>
  <w:style w:type="character" w:styleId="PageNumber">
    <w:name w:val="page number"/>
    <w:basedOn w:val="DefaultParagraphFont"/>
    <w:uiPriority w:val="99"/>
    <w:semiHidden/>
    <w:unhideWhenUsed/>
    <w:rsid w:val="00875CF7"/>
  </w:style>
  <w:style w:type="paragraph" w:styleId="FootnoteText">
    <w:name w:val="footnote text"/>
    <w:basedOn w:val="Normal"/>
    <w:link w:val="FootnoteTextChar"/>
    <w:uiPriority w:val="99"/>
    <w:unhideWhenUsed/>
    <w:rsid w:val="0067787C"/>
  </w:style>
  <w:style w:type="character" w:customStyle="1" w:styleId="FootnoteTextChar">
    <w:name w:val="Footnote Text Char"/>
    <w:basedOn w:val="DefaultParagraphFont"/>
    <w:link w:val="FootnoteText"/>
    <w:uiPriority w:val="99"/>
    <w:rsid w:val="0067787C"/>
  </w:style>
  <w:style w:type="character" w:styleId="FootnoteReference">
    <w:name w:val="footnote reference"/>
    <w:basedOn w:val="DefaultParagraphFont"/>
    <w:uiPriority w:val="99"/>
    <w:unhideWhenUsed/>
    <w:rsid w:val="0067787C"/>
    <w:rPr>
      <w:vertAlign w:val="superscript"/>
    </w:rPr>
  </w:style>
  <w:style w:type="paragraph" w:styleId="BalloonText">
    <w:name w:val="Balloon Text"/>
    <w:basedOn w:val="Normal"/>
    <w:link w:val="BalloonTextChar"/>
    <w:uiPriority w:val="99"/>
    <w:semiHidden/>
    <w:unhideWhenUsed/>
    <w:rsid w:val="00BA573D"/>
    <w:rPr>
      <w:rFonts w:ascii="Tahoma" w:hAnsi="Tahoma" w:cs="Tahoma"/>
      <w:sz w:val="16"/>
      <w:szCs w:val="16"/>
    </w:rPr>
  </w:style>
  <w:style w:type="character" w:customStyle="1" w:styleId="BalloonTextChar">
    <w:name w:val="Balloon Text Char"/>
    <w:basedOn w:val="DefaultParagraphFont"/>
    <w:link w:val="BalloonText"/>
    <w:uiPriority w:val="99"/>
    <w:semiHidden/>
    <w:rsid w:val="00BA573D"/>
    <w:rPr>
      <w:rFonts w:ascii="Tahoma" w:hAnsi="Tahoma" w:cs="Tahoma"/>
      <w:sz w:val="16"/>
      <w:szCs w:val="16"/>
    </w:rPr>
  </w:style>
  <w:style w:type="character" w:styleId="CommentReference">
    <w:name w:val="annotation reference"/>
    <w:basedOn w:val="DefaultParagraphFont"/>
    <w:uiPriority w:val="99"/>
    <w:semiHidden/>
    <w:unhideWhenUsed/>
    <w:rsid w:val="00712190"/>
    <w:rPr>
      <w:sz w:val="16"/>
      <w:szCs w:val="16"/>
    </w:rPr>
  </w:style>
  <w:style w:type="paragraph" w:styleId="CommentText">
    <w:name w:val="annotation text"/>
    <w:basedOn w:val="Normal"/>
    <w:link w:val="CommentTextChar"/>
    <w:uiPriority w:val="99"/>
    <w:semiHidden/>
    <w:unhideWhenUsed/>
    <w:rsid w:val="00712190"/>
    <w:rPr>
      <w:sz w:val="20"/>
      <w:szCs w:val="20"/>
    </w:rPr>
  </w:style>
  <w:style w:type="character" w:customStyle="1" w:styleId="CommentTextChar">
    <w:name w:val="Comment Text Char"/>
    <w:basedOn w:val="DefaultParagraphFont"/>
    <w:link w:val="CommentText"/>
    <w:uiPriority w:val="99"/>
    <w:semiHidden/>
    <w:rsid w:val="00712190"/>
    <w:rPr>
      <w:sz w:val="20"/>
      <w:szCs w:val="20"/>
    </w:rPr>
  </w:style>
  <w:style w:type="paragraph" w:styleId="CommentSubject">
    <w:name w:val="annotation subject"/>
    <w:basedOn w:val="CommentText"/>
    <w:next w:val="CommentText"/>
    <w:link w:val="CommentSubjectChar"/>
    <w:uiPriority w:val="99"/>
    <w:semiHidden/>
    <w:unhideWhenUsed/>
    <w:rsid w:val="00712190"/>
    <w:rPr>
      <w:b/>
      <w:bCs/>
    </w:rPr>
  </w:style>
  <w:style w:type="character" w:customStyle="1" w:styleId="CommentSubjectChar">
    <w:name w:val="Comment Subject Char"/>
    <w:basedOn w:val="CommentTextChar"/>
    <w:link w:val="CommentSubject"/>
    <w:uiPriority w:val="99"/>
    <w:semiHidden/>
    <w:rsid w:val="00712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3C6D-4E49-4D97-878E-B1721023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Demas</dc:creator>
  <cp:lastModifiedBy>George Machovec</cp:lastModifiedBy>
  <cp:revision>2</cp:revision>
  <cp:lastPrinted>2013-06-11T11:52:00Z</cp:lastPrinted>
  <dcterms:created xsi:type="dcterms:W3CDTF">2013-11-19T17:03:00Z</dcterms:created>
  <dcterms:modified xsi:type="dcterms:W3CDTF">2013-11-19T17:03:00Z</dcterms:modified>
</cp:coreProperties>
</file>