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E3" w:rsidRDefault="00BE36E3" w:rsidP="000050A9">
      <w:pPr>
        <w:pStyle w:val="Heading1"/>
        <w:spacing w:before="0"/>
        <w:jc w:val="center"/>
      </w:pPr>
      <w:bookmarkStart w:id="0" w:name="_Toc320100770"/>
      <w:bookmarkStart w:id="1" w:name="_GoBack"/>
      <w:bookmarkEnd w:id="1"/>
      <w:r w:rsidRPr="0036134B">
        <w:t xml:space="preserve">GWLA </w:t>
      </w:r>
      <w:r>
        <w:t>Journal Distributed</w:t>
      </w:r>
      <w:r w:rsidRPr="000050A9">
        <w:t xml:space="preserve"> Print Repository</w:t>
      </w:r>
    </w:p>
    <w:p w:rsidR="00BE36E3" w:rsidRDefault="00BE36E3" w:rsidP="000050A9">
      <w:pPr>
        <w:pStyle w:val="Heading1"/>
        <w:spacing w:before="0"/>
        <w:jc w:val="center"/>
      </w:pPr>
      <w:r w:rsidRPr="000050A9">
        <w:t>Memorandum of Understanding</w:t>
      </w:r>
      <w:bookmarkEnd w:id="0"/>
    </w:p>
    <w:p w:rsidR="000050A9" w:rsidRDefault="000050A9" w:rsidP="00BE36E3"/>
    <w:p w:rsidR="000050A9" w:rsidRPr="000050A9" w:rsidRDefault="000050A9" w:rsidP="000050A9">
      <w:pPr>
        <w:jc w:val="center"/>
      </w:pPr>
      <w:r>
        <w:t>Approved by a vote of the GWLA membership on March 27, 2012</w:t>
      </w:r>
    </w:p>
    <w:p w:rsidR="000050A9" w:rsidRDefault="000050A9" w:rsidP="00BE36E3"/>
    <w:p w:rsidR="00BE36E3" w:rsidRPr="00C57784" w:rsidRDefault="00BE36E3" w:rsidP="00BE36E3">
      <w:r w:rsidRPr="00C57784">
        <w:t>This Memorandum of Understanding (MOU) is entered into by member libraries of the Greater Western Library Alliance (GWLA), Appendix A, in order to develop a process for sharing the costs and effort regarding the long-term retention of print journals through a collective approach to providing a distributed print archive for identified journals. The policies contained in this document have been reviewed and approved by participating GWLA libraries. The following agreement provides assurance that the journals designated under this agreement will be retained and available for research and educational purposes as long as the need reasonably exists, thereby allowing participating GWLA libraries to consider withdrawing duplicates of said items from their campus collections, and to rely with confidence on access to the retained copies. Any GWLA library may at its discretion retain duplicates of journals retained under this agreement by other members of GWLA. No library will be required to discard any materials.</w:t>
      </w:r>
    </w:p>
    <w:p w:rsidR="00BE36E3" w:rsidRPr="00C57784" w:rsidRDefault="00BE36E3" w:rsidP="00BE36E3">
      <w:pPr>
        <w:rPr>
          <w:u w:val="single"/>
        </w:rPr>
      </w:pPr>
      <w:r w:rsidRPr="00C57784">
        <w:rPr>
          <w:u w:val="single"/>
        </w:rPr>
        <w:t xml:space="preserve">1. Storage Obligations of Member Institutions </w:t>
      </w:r>
    </w:p>
    <w:p w:rsidR="00BE36E3" w:rsidRPr="00C57784" w:rsidRDefault="00BE36E3" w:rsidP="00BE36E3">
      <w:r w:rsidRPr="00C57784">
        <w:t xml:space="preserve">1.1 Obligations. Member Institutions agree to maintain and store the Journals identified in Appendix B, for a Term of ten (10) years with the understanding that this Agreement will be reviewed every five years to determine the continuing needs for the maintenance and storage of identified Journals in accordance with the terms and provisions of this Agreement. The review would be initiated by the then current chair of the GWLA Collection Development Committee.  The Term commences from </w:t>
      </w:r>
      <w:r>
        <w:t>May</w:t>
      </w:r>
      <w:r w:rsidRPr="00C57784">
        <w:t xml:space="preserve"> 1, 2012. The Deans / Directors, or their designated signatory, of the participating Member Institutions are responsible for signing the Agreement which formalizes acceptance. </w:t>
      </w:r>
    </w:p>
    <w:p w:rsidR="00BE36E3" w:rsidRPr="00C57784" w:rsidRDefault="00BE36E3" w:rsidP="00BE36E3">
      <w:r w:rsidRPr="00C57784">
        <w:t>1.2. Original Form. Member Institutions shall maintain all of the Journals in their original form whenever possible. If necessary because of damage to or loss of the original of any of the Journals, a hard copy facsimile may be used to fill in gaps.</w:t>
      </w:r>
    </w:p>
    <w:p w:rsidR="00BE36E3" w:rsidRPr="00C57784" w:rsidRDefault="00BE36E3" w:rsidP="00BE36E3">
      <w:r w:rsidRPr="00C57784">
        <w:t>1.3. Repairs and Restorations. Member Institution shall perform such repairs and/or restorations to the retained Journals as are possible and necessary to maintain the integrity of the original artifacts.</w:t>
      </w:r>
    </w:p>
    <w:p w:rsidR="00BE36E3" w:rsidRPr="00C57784" w:rsidRDefault="00BE36E3" w:rsidP="00BE36E3">
      <w:r w:rsidRPr="00C57784">
        <w:t>1.4. Damage or Loss. Member Institution shall notify the GWLA Program Officer promptly upon its becoming aware of any irreparable damage, deterioration or loss to any of the Journals.</w:t>
      </w:r>
    </w:p>
    <w:p w:rsidR="00BE36E3" w:rsidRPr="00C57784" w:rsidRDefault="00BE36E3" w:rsidP="00BE36E3">
      <w:r w:rsidRPr="00C57784">
        <w:t xml:space="preserve">1.5. Replacement Copies. Member Institutions shall use reasonable efforts to obtain, either independently or in cooperation with GWLA Member Institutions, replacement copies of any of </w:t>
      </w:r>
      <w:r w:rsidRPr="00C57784">
        <w:lastRenderedPageBreak/>
        <w:t>the Journals as necessary in the case of damage or loss. Original artifactual copies are always preferred, but facsimiles are acceptable when necessary.</w:t>
      </w:r>
    </w:p>
    <w:p w:rsidR="00BE36E3" w:rsidRPr="00C57784" w:rsidRDefault="00BE36E3" w:rsidP="00BE36E3">
      <w:pPr>
        <w:rPr>
          <w:u w:val="single"/>
        </w:rPr>
      </w:pPr>
      <w:r w:rsidRPr="00C57784">
        <w:rPr>
          <w:u w:val="single"/>
        </w:rPr>
        <w:t>2. Ownership and Maintenance of Retained Journals</w:t>
      </w:r>
    </w:p>
    <w:p w:rsidR="00BE36E3" w:rsidRPr="00C57784" w:rsidRDefault="00BE36E3" w:rsidP="00BE36E3">
      <w:r w:rsidRPr="00C57784">
        <w:t>2.1. Ownership. The ownership of the Journals designated for retention under this Agreement shall remain the property of the library that originally purchased the Journals. The library that agrees to retain a set of Journals will verify the degree of completeness of the set to the volume level.</w:t>
      </w:r>
    </w:p>
    <w:p w:rsidR="00BE36E3" w:rsidRPr="00C57784" w:rsidRDefault="00BE36E3" w:rsidP="00BE36E3">
      <w:r w:rsidRPr="00C57784">
        <w:t>2.2. Condition. Upon agreeing to retain a set of Journals, the retaining library will visually inspect each volume to ensure its serviceable condition. Serviceable condition will be defined as physically usable. Materials infested by mold or otherwise in a state of obvious deterioration should not be accepted for retention.</w:t>
      </w:r>
    </w:p>
    <w:p w:rsidR="00BE36E3" w:rsidRPr="00C57784" w:rsidRDefault="00BE36E3" w:rsidP="00BE36E3">
      <w:r w:rsidRPr="00C57784">
        <w:t xml:space="preserve">2.3. Inability to Retain. Should a Member Institution be unwilling or unable to retain a set of Journals that were designated as part of this Agreement, that library must provide 12 months written notice to the GWLA Program Officer and offer to transfer ownership, within limits of local property laws, of said Journals to another GWLA library for retention under this Agreement. This requirement to transfer retained Journal(s) may be waived if the GWLA Collection Development Committee determines that retention of the Journal(s) is no longer required. </w:t>
      </w:r>
    </w:p>
    <w:p w:rsidR="00BE36E3" w:rsidRPr="00C57784" w:rsidRDefault="00BE36E3" w:rsidP="00BE36E3">
      <w:pPr>
        <w:rPr>
          <w:u w:val="single"/>
        </w:rPr>
      </w:pPr>
      <w:r w:rsidRPr="00C57784">
        <w:rPr>
          <w:u w:val="single"/>
        </w:rPr>
        <w:t>3. Operational Costs</w:t>
      </w:r>
    </w:p>
    <w:p w:rsidR="00BE36E3" w:rsidRPr="00C57784" w:rsidRDefault="00BE36E3" w:rsidP="00BE36E3">
      <w:r w:rsidRPr="00C57784">
        <w:t>All costs and workload for staffing and maintaining the facilities for the retained Journals will be borne by the library that undertakes retention under this Agreement.</w:t>
      </w:r>
    </w:p>
    <w:p w:rsidR="00BE36E3" w:rsidRPr="00C57784" w:rsidRDefault="00BE36E3" w:rsidP="00BE36E3">
      <w:pPr>
        <w:rPr>
          <w:u w:val="single"/>
        </w:rPr>
      </w:pPr>
      <w:r w:rsidRPr="00C57784">
        <w:rPr>
          <w:u w:val="single"/>
        </w:rPr>
        <w:t>4. Disclosure</w:t>
      </w:r>
    </w:p>
    <w:p w:rsidR="00BE36E3" w:rsidRPr="00C57784" w:rsidRDefault="00BE36E3" w:rsidP="00BE36E3">
      <w:r w:rsidRPr="00C57784">
        <w:t>4.1. Registry Record. Member Institutions shall take all steps reasonably necessary to cause all of the Journals, and information about their accessibility and the retention decision to be available to all potential users. Maintaining accurate holdings in OCLC, including the use of appropriate retention disclosure in OCLC records</w:t>
      </w:r>
      <w:r>
        <w:t xml:space="preserve"> and CRL’s PAPR database</w:t>
      </w:r>
      <w:r w:rsidRPr="00C57784">
        <w:t>, for the retained Journals should be sufficient to provide information concerning availability to all potential users.</w:t>
      </w:r>
    </w:p>
    <w:p w:rsidR="00BE36E3" w:rsidRPr="00C57784" w:rsidRDefault="00BE36E3" w:rsidP="00BE36E3">
      <w:r w:rsidRPr="00C57784">
        <w:t xml:space="preserve">4.2. Retention Records. Participating libraries shall note the retention status of designated items within their local catalogs and/or other collection management systems, as deemed appropriate by GWLA. </w:t>
      </w:r>
    </w:p>
    <w:p w:rsidR="00BE36E3" w:rsidRPr="00C57784" w:rsidRDefault="00BE36E3" w:rsidP="00BE36E3">
      <w:r w:rsidRPr="00C57784">
        <w:t>4.3. GWLA shall maintain a free and publicly accessible list describing the Journals retained under this Agreement.</w:t>
      </w:r>
    </w:p>
    <w:p w:rsidR="00BE36E3" w:rsidRPr="00C57784" w:rsidRDefault="00BE36E3" w:rsidP="00BE36E3">
      <w:pPr>
        <w:rPr>
          <w:u w:val="single"/>
        </w:rPr>
      </w:pPr>
      <w:r w:rsidRPr="00C57784">
        <w:rPr>
          <w:u w:val="single"/>
        </w:rPr>
        <w:t>5. Access and Use</w:t>
      </w:r>
    </w:p>
    <w:p w:rsidR="00BE36E3" w:rsidRPr="00C57784" w:rsidRDefault="00BE36E3" w:rsidP="00BE36E3">
      <w:r w:rsidRPr="00C57784">
        <w:lastRenderedPageBreak/>
        <w:t>The retained Journals will be made available for use according to Member Institution’s applicable policies. The Journals will require no special circulation rules. Interlibrary loan requests will be filled in accordance with the applicable policies of the retaining Member Institution.</w:t>
      </w:r>
    </w:p>
    <w:p w:rsidR="00BE36E3" w:rsidRPr="00C57784" w:rsidRDefault="00BE36E3" w:rsidP="00BE36E3">
      <w:pPr>
        <w:rPr>
          <w:u w:val="single"/>
        </w:rPr>
      </w:pPr>
      <w:r w:rsidRPr="00C57784">
        <w:rPr>
          <w:u w:val="single"/>
        </w:rPr>
        <w:t>6. Duration of Agreement, Discontinuance of Participation</w:t>
      </w:r>
    </w:p>
    <w:p w:rsidR="00BE36E3" w:rsidRPr="00C57784" w:rsidRDefault="00BE36E3" w:rsidP="00BE36E3">
      <w:r w:rsidRPr="00C57784">
        <w:t>Term. This Agreement shall be for a term of ten (10) years, the "Initial Term", commencing on the final date of acceptance, subject to earlier termination as provided in this Agreement. The Agreement will be reviewed after five (5) years to determine the continuing needs for the maintenance and storage of identified Journals in accordance with the terms and provisions of this Agreement. Following the Initial Term, this Agreement shall renew for additional five (5) year periods, "Renewal Terms", upon written notice by Member Institutions to GWLA at least six (6) months prior to the conclusion of the then-current Term. For the purposes of this Agreement, "Term" shall be deemed to include the Initial Term and any Renewal Term(s)</w:t>
      </w:r>
    </w:p>
    <w:p w:rsidR="00BE36E3" w:rsidRPr="00C57784" w:rsidRDefault="00BE36E3" w:rsidP="00BE36E3">
      <w:pPr>
        <w:rPr>
          <w:u w:val="single"/>
        </w:rPr>
      </w:pPr>
      <w:r w:rsidRPr="00C57784">
        <w:rPr>
          <w:u w:val="single"/>
        </w:rPr>
        <w:t>7</w:t>
      </w:r>
      <w:r>
        <w:rPr>
          <w:u w:val="single"/>
        </w:rPr>
        <w:t>. Amendment</w:t>
      </w:r>
      <w:r w:rsidRPr="00C57784">
        <w:rPr>
          <w:u w:val="single"/>
        </w:rPr>
        <w:t xml:space="preserve">  </w:t>
      </w:r>
    </w:p>
    <w:p w:rsidR="00BE36E3" w:rsidRDefault="00BE36E3" w:rsidP="00BE36E3">
      <w:r w:rsidRPr="00C57784">
        <w:t>This Agreement may be amended in whole or in part at any time by mutual agreement of the all participating GWLA Member Institutions.</w:t>
      </w:r>
    </w:p>
    <w:p w:rsidR="00BE36E3" w:rsidRDefault="00BE36E3" w:rsidP="00BE36E3">
      <w:r w:rsidRPr="00DC2D61">
        <w:rPr>
          <w:u w:val="single"/>
        </w:rPr>
        <w:t>8. Termination</w:t>
      </w:r>
      <w:r>
        <w:br/>
      </w:r>
      <w:r>
        <w:br/>
        <w:t>8.1. Termination. A participating Member Institution may opt to discontinue their participation in this Agreement or discontinue Membership in GWLA at any time without penalty, but must provide written notice to participating GWLA Member Institutions a minimum of 12 months prior to withdrawing from the Agreement.</w:t>
      </w:r>
      <w:r>
        <w:br/>
      </w:r>
      <w:r>
        <w:br/>
        <w:t xml:space="preserve">8.2. Effect of Termination. Member Institutions have entered into this Agreement in good faith and rely upon each other to fulfill the terms of the Agreement.  However, if a Member Institution can no longer retain the Journals and withdraws from the Agreement </w:t>
      </w:r>
      <w:r w:rsidRPr="00C73182">
        <w:rPr>
          <w:b/>
          <w:i/>
          <w:u w:val="single"/>
        </w:rPr>
        <w:t>or</w:t>
      </w:r>
      <w:r w:rsidRPr="00C73182">
        <w:rPr>
          <w:b/>
        </w:rPr>
        <w:t xml:space="preserve"> </w:t>
      </w:r>
      <w:r>
        <w:t>withdraws from GWLA, the Collection Development Committee may determine that retention of the Journal(s) is no longer required and the institution’s obligation to maintain or transfer the Journal(s) may be waived. If the Collection Development Committee agrees that the Journal(s) should be retained, the withdrawing Institution may:</w:t>
      </w:r>
    </w:p>
    <w:p w:rsidR="00BE36E3" w:rsidRPr="00DC2D61" w:rsidRDefault="00BE36E3" w:rsidP="00BE36E3">
      <w:pPr>
        <w:pStyle w:val="ListParagraph"/>
        <w:numPr>
          <w:ilvl w:val="0"/>
          <w:numId w:val="1"/>
        </w:numPr>
        <w:spacing w:after="0" w:line="240" w:lineRule="auto"/>
        <w:rPr>
          <w:u w:val="single"/>
        </w:rPr>
      </w:pPr>
      <w:r>
        <w:t>Offer the Journals to another GWLA Member Institution or to another acceptable print repository as designated by GWLA. Upon transfer to another Member Institution, transferred Journals shall become property of the Member Institution receiving the Journals. Costs for this transfer will be borne by the Member Institution withdrawing from the Agreement.</w:t>
      </w:r>
    </w:p>
    <w:p w:rsidR="00BE36E3" w:rsidRDefault="00BE36E3" w:rsidP="00BE36E3">
      <w:pPr>
        <w:pStyle w:val="ListParagraph"/>
        <w:spacing w:after="0" w:line="240" w:lineRule="auto"/>
        <w:ind w:left="360"/>
        <w:rPr>
          <w:u w:val="single"/>
        </w:rPr>
      </w:pPr>
    </w:p>
    <w:p w:rsidR="00BE36E3" w:rsidRDefault="00BE36E3" w:rsidP="00BE36E3">
      <w:pPr>
        <w:pStyle w:val="ListParagraph"/>
        <w:spacing w:after="0" w:line="240" w:lineRule="auto"/>
        <w:ind w:left="360"/>
        <w:rPr>
          <w:u w:val="single"/>
        </w:rPr>
      </w:pPr>
      <w:r w:rsidRPr="00DC2D61">
        <w:rPr>
          <w:u w:val="single"/>
        </w:rPr>
        <w:t>OR</w:t>
      </w:r>
    </w:p>
    <w:p w:rsidR="00BE36E3" w:rsidRPr="00DC2D61" w:rsidRDefault="00BE36E3" w:rsidP="00BE36E3">
      <w:pPr>
        <w:pStyle w:val="ListParagraph"/>
        <w:spacing w:after="0" w:line="240" w:lineRule="auto"/>
        <w:ind w:left="360"/>
        <w:rPr>
          <w:u w:val="single"/>
        </w:rPr>
      </w:pPr>
    </w:p>
    <w:p w:rsidR="00BE36E3" w:rsidRPr="00C57784" w:rsidRDefault="00BE36E3" w:rsidP="00BE36E3">
      <w:pPr>
        <w:pStyle w:val="ListParagraph"/>
        <w:numPr>
          <w:ilvl w:val="0"/>
          <w:numId w:val="1"/>
        </w:numPr>
        <w:spacing w:after="0" w:line="240" w:lineRule="auto"/>
      </w:pPr>
      <w:r>
        <w:t>Continue fulfilling Sections 1-6 of this Agreement</w:t>
      </w:r>
      <w:r w:rsidRPr="00A61B43">
        <w:t xml:space="preserve"> </w:t>
      </w:r>
      <w:r>
        <w:t>at their discretion.</w:t>
      </w:r>
      <w:r>
        <w:br/>
      </w:r>
    </w:p>
    <w:p w:rsidR="00BE36E3" w:rsidRPr="00C57784" w:rsidRDefault="00BE36E3" w:rsidP="00BE36E3">
      <w:r w:rsidRPr="00C57784">
        <w:rPr>
          <w:u w:val="single"/>
        </w:rPr>
        <w:t>9. Notification</w:t>
      </w:r>
      <w:r w:rsidRPr="00C57784">
        <w:t xml:space="preserve">  </w:t>
      </w:r>
    </w:p>
    <w:p w:rsidR="00BE36E3" w:rsidRPr="00C57784" w:rsidRDefault="00BE36E3" w:rsidP="00BE36E3">
      <w:r w:rsidRPr="00C57784">
        <w:t>All notifications must be in writing and may be delivered personally or by fax, e-mail, pre-paid first class post or certified mail and in the case of post will be deemed to have been given two working days after the date of posting.</w:t>
      </w:r>
    </w:p>
    <w:p w:rsidR="00BE36E3" w:rsidRPr="00C57784" w:rsidRDefault="00BE36E3" w:rsidP="00BE36E3">
      <w:pPr>
        <w:jc w:val="both"/>
        <w:rPr>
          <w:szCs w:val="24"/>
        </w:rPr>
      </w:pPr>
      <w:r w:rsidRPr="00C57784">
        <w:rPr>
          <w:b/>
          <w:szCs w:val="24"/>
        </w:rPr>
        <w:t>AS WITNESS</w:t>
      </w:r>
      <w:r w:rsidRPr="00C57784">
        <w:rPr>
          <w:szCs w:val="24"/>
        </w:rPr>
        <w:t xml:space="preserve"> the hands of the parties the day and year below first written</w:t>
      </w:r>
    </w:p>
    <w:p w:rsidR="00BE36E3" w:rsidRPr="00C57784" w:rsidRDefault="00BE36E3" w:rsidP="00BE36E3">
      <w:pPr>
        <w:spacing w:after="0"/>
        <w:jc w:val="both"/>
        <w:rPr>
          <w:b/>
          <w:szCs w:val="24"/>
        </w:rPr>
      </w:pPr>
      <w:r w:rsidRPr="00C57784">
        <w:rPr>
          <w:b/>
          <w:szCs w:val="24"/>
        </w:rPr>
        <w:t xml:space="preserve">For the Greater Western Library Alliance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Arizona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sz w:val="21"/>
          <w:szCs w:val="21"/>
        </w:rPr>
      </w:pPr>
    </w:p>
    <w:p w:rsidR="00BE36E3" w:rsidRPr="00C57784" w:rsidRDefault="00BE36E3" w:rsidP="00BE36E3">
      <w:pPr>
        <w:spacing w:after="0"/>
        <w:jc w:val="both"/>
        <w:rPr>
          <w:b/>
          <w:szCs w:val="24"/>
        </w:rPr>
      </w:pPr>
      <w:r w:rsidRPr="00C57784">
        <w:rPr>
          <w:b/>
          <w:szCs w:val="24"/>
        </w:rPr>
        <w:t>For the member: Baylor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Brigham Young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Colorado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Iowa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Kansas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Oklahoma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Oregon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Rice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Southern Illinois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Texas Tech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Arizona</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Arkansas, Fayetteville</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Colorado, Boulder</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 xml:space="preserve">University of Houston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University of Missouri - Columbia</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University of Nevada Las Vegas</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University of New Mexico</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Oklahoma</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b/>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Utah</w:t>
      </w:r>
      <w:r w:rsidRPr="00C57784">
        <w:t xml:space="preserv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pPr>
      <w:r w:rsidRPr="00C57784">
        <w:rPr>
          <w:b/>
          <w:szCs w:val="24"/>
        </w:rPr>
        <w:t>For the member:</w:t>
      </w:r>
      <w:r w:rsidRPr="00C57784">
        <w:t xml:space="preserve"> </w:t>
      </w:r>
      <w:r w:rsidRPr="00C57784">
        <w:rPr>
          <w:b/>
          <w:szCs w:val="24"/>
        </w:rPr>
        <w:t>University of Washington</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Utah State University</w:t>
      </w:r>
      <w:r w:rsidRPr="00C57784">
        <w:t xml:space="preserv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Washington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Washington University in St. Louis</w:t>
      </w:r>
      <w:r w:rsidRPr="00C57784">
        <w:t xml:space="preserv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ectPr w:rsidR="00BE36E3" w:rsidRPr="00C57784" w:rsidSect="00BE36E3">
          <w:pgSz w:w="12240" w:h="15840"/>
          <w:pgMar w:top="1008" w:right="1440" w:bottom="1152" w:left="1440" w:header="720" w:footer="720" w:gutter="0"/>
          <w:cols w:space="720"/>
          <w:docGrid w:linePitch="360"/>
        </w:sectPr>
      </w:pPr>
    </w:p>
    <w:p w:rsidR="00BE36E3" w:rsidRDefault="00BE36E3" w:rsidP="00BE36E3">
      <w:pPr>
        <w:pStyle w:val="Heading2"/>
        <w:spacing w:before="0"/>
      </w:pPr>
      <w:bookmarkStart w:id="2" w:name="_Toc320100771"/>
      <w:r>
        <w:t>MOU Appendix A</w:t>
      </w:r>
      <w:r w:rsidRPr="00F709AF">
        <w:t xml:space="preserve">: </w:t>
      </w:r>
      <w:r>
        <w:t xml:space="preserve">GWLA </w:t>
      </w:r>
      <w:r w:rsidRPr="00BE36E3">
        <w:t>Member Institutions</w:t>
      </w:r>
      <w:bookmarkEnd w:id="2"/>
      <w:r w:rsidRPr="00BE36E3">
        <w:t xml:space="preserve"> </w:t>
      </w:r>
      <w:r w:rsidRPr="00F709AF">
        <w:t>Participating</w:t>
      </w:r>
      <w:r>
        <w:t xml:space="preserve"> in the</w:t>
      </w:r>
    </w:p>
    <w:p w:rsidR="00BE36E3" w:rsidRPr="00F709AF" w:rsidRDefault="00BE36E3" w:rsidP="00BE36E3">
      <w:pPr>
        <w:pStyle w:val="Heading2"/>
        <w:spacing w:before="0"/>
      </w:pPr>
      <w:r>
        <w:t>Annual Reviews Distributed</w:t>
      </w:r>
      <w:r w:rsidRPr="00BE36E3">
        <w:t xml:space="preserve"> Print Repository</w:t>
      </w:r>
    </w:p>
    <w:p w:rsidR="00BE36E3" w:rsidRPr="00BE36E3" w:rsidRDefault="00BE36E3" w:rsidP="00BE36E3">
      <w:pPr>
        <w:spacing w:after="0" w:line="240" w:lineRule="auto"/>
      </w:pPr>
    </w:p>
    <w:p w:rsidR="00BE36E3" w:rsidRPr="00C57784" w:rsidRDefault="00BE36E3" w:rsidP="00BE36E3">
      <w:pPr>
        <w:spacing w:after="0" w:line="240" w:lineRule="auto"/>
      </w:pPr>
      <w:r w:rsidRPr="00C57784">
        <w:t>Arizona State University</w:t>
      </w:r>
    </w:p>
    <w:p w:rsidR="00BE36E3" w:rsidRPr="00C57784" w:rsidRDefault="00BE36E3" w:rsidP="00BE36E3">
      <w:pPr>
        <w:spacing w:after="0" w:line="240" w:lineRule="auto"/>
      </w:pPr>
      <w:r w:rsidRPr="00C57784">
        <w:t xml:space="preserve">Baylor University </w:t>
      </w:r>
    </w:p>
    <w:p w:rsidR="00BE36E3" w:rsidRPr="00C57784" w:rsidRDefault="00BE36E3" w:rsidP="00BE36E3">
      <w:pPr>
        <w:spacing w:after="0" w:line="240" w:lineRule="auto"/>
      </w:pPr>
      <w:r w:rsidRPr="00C57784">
        <w:t>Brigham Young University</w:t>
      </w:r>
    </w:p>
    <w:p w:rsidR="00BE36E3" w:rsidRPr="00C57784" w:rsidRDefault="00BE36E3" w:rsidP="00BE36E3">
      <w:pPr>
        <w:spacing w:after="0" w:line="240" w:lineRule="auto"/>
      </w:pPr>
      <w:r w:rsidRPr="00C57784">
        <w:t>Colorado State University</w:t>
      </w:r>
    </w:p>
    <w:p w:rsidR="00BE36E3" w:rsidRPr="00C57784" w:rsidRDefault="00BE36E3" w:rsidP="00BE36E3">
      <w:pPr>
        <w:spacing w:after="0" w:line="240" w:lineRule="auto"/>
      </w:pPr>
      <w:r w:rsidRPr="00C57784">
        <w:t>Iowa State University</w:t>
      </w:r>
    </w:p>
    <w:p w:rsidR="00BE36E3" w:rsidRPr="00C57784" w:rsidRDefault="00BE36E3" w:rsidP="00BE36E3">
      <w:pPr>
        <w:spacing w:after="0" w:line="240" w:lineRule="auto"/>
      </w:pPr>
      <w:r w:rsidRPr="00C57784">
        <w:t>Kansas State University</w:t>
      </w:r>
    </w:p>
    <w:p w:rsidR="00BE36E3" w:rsidRPr="00C57784" w:rsidRDefault="00BE36E3" w:rsidP="00BE36E3">
      <w:pPr>
        <w:spacing w:after="0" w:line="240" w:lineRule="auto"/>
      </w:pPr>
      <w:r w:rsidRPr="00C57784">
        <w:t>Oklahoma State University</w:t>
      </w:r>
    </w:p>
    <w:p w:rsidR="00BE36E3" w:rsidRPr="00C57784" w:rsidRDefault="00BE36E3" w:rsidP="00BE36E3">
      <w:pPr>
        <w:spacing w:after="0" w:line="240" w:lineRule="auto"/>
      </w:pPr>
      <w:r w:rsidRPr="00C57784">
        <w:t>Oregon State University</w:t>
      </w:r>
    </w:p>
    <w:p w:rsidR="00BE36E3" w:rsidRPr="00C57784" w:rsidRDefault="00BE36E3" w:rsidP="00BE36E3">
      <w:pPr>
        <w:spacing w:after="0" w:line="240" w:lineRule="auto"/>
      </w:pPr>
      <w:r w:rsidRPr="00C57784">
        <w:t>Rice University</w:t>
      </w:r>
    </w:p>
    <w:p w:rsidR="00BE36E3" w:rsidRPr="00C57784" w:rsidRDefault="00BE36E3" w:rsidP="00BE36E3">
      <w:pPr>
        <w:spacing w:after="0" w:line="240" w:lineRule="auto"/>
      </w:pPr>
      <w:r w:rsidRPr="00C57784">
        <w:t>Southern Illinois University</w:t>
      </w:r>
    </w:p>
    <w:p w:rsidR="00BE36E3" w:rsidRPr="00C57784" w:rsidRDefault="00BE36E3" w:rsidP="00BE36E3">
      <w:pPr>
        <w:spacing w:after="0" w:line="240" w:lineRule="auto"/>
      </w:pPr>
      <w:r w:rsidRPr="00C57784">
        <w:t>Texas Tech University</w:t>
      </w:r>
    </w:p>
    <w:p w:rsidR="00BE36E3" w:rsidRPr="00C57784" w:rsidRDefault="00BE36E3" w:rsidP="00BE36E3">
      <w:pPr>
        <w:spacing w:after="0" w:line="240" w:lineRule="auto"/>
      </w:pPr>
      <w:r w:rsidRPr="00C57784">
        <w:t>University of Arizona</w:t>
      </w:r>
    </w:p>
    <w:p w:rsidR="00BE36E3" w:rsidRPr="00C57784" w:rsidRDefault="00BE36E3" w:rsidP="00BE36E3">
      <w:pPr>
        <w:spacing w:after="0" w:line="240" w:lineRule="auto"/>
      </w:pPr>
      <w:r w:rsidRPr="00C57784">
        <w:t>University of Arkansas, Fayetteville</w:t>
      </w:r>
    </w:p>
    <w:p w:rsidR="00BE36E3" w:rsidRPr="00C57784" w:rsidRDefault="00BE36E3" w:rsidP="00BE36E3">
      <w:pPr>
        <w:spacing w:after="0" w:line="240" w:lineRule="auto"/>
      </w:pPr>
      <w:r w:rsidRPr="00C57784">
        <w:t>University of Colorado, Boulder</w:t>
      </w:r>
    </w:p>
    <w:p w:rsidR="00BE36E3" w:rsidRPr="00C57784" w:rsidRDefault="00BE36E3" w:rsidP="00BE36E3">
      <w:pPr>
        <w:spacing w:after="0" w:line="240" w:lineRule="auto"/>
      </w:pPr>
      <w:r w:rsidRPr="00C57784">
        <w:t>University of Houston</w:t>
      </w:r>
    </w:p>
    <w:p w:rsidR="00BE36E3" w:rsidRPr="00C57784" w:rsidRDefault="00BE36E3" w:rsidP="00BE36E3">
      <w:pPr>
        <w:spacing w:after="0" w:line="240" w:lineRule="auto"/>
      </w:pPr>
      <w:r w:rsidRPr="00C57784">
        <w:t>University of Missouri - Columbia</w:t>
      </w:r>
    </w:p>
    <w:p w:rsidR="00BE36E3" w:rsidRPr="00C57784" w:rsidRDefault="00BE36E3" w:rsidP="00BE36E3">
      <w:pPr>
        <w:spacing w:after="0" w:line="240" w:lineRule="auto"/>
      </w:pPr>
      <w:r w:rsidRPr="00C57784">
        <w:t>University of Nevada Las Vegas</w:t>
      </w:r>
    </w:p>
    <w:p w:rsidR="00BE36E3" w:rsidRPr="00C57784" w:rsidRDefault="00BE36E3" w:rsidP="00BE36E3">
      <w:pPr>
        <w:spacing w:after="0" w:line="240" w:lineRule="auto"/>
      </w:pPr>
      <w:r w:rsidRPr="00C57784">
        <w:t>University of New Mexico</w:t>
      </w:r>
    </w:p>
    <w:p w:rsidR="00BE36E3" w:rsidRPr="00C57784" w:rsidRDefault="00BE36E3" w:rsidP="00BE36E3">
      <w:pPr>
        <w:spacing w:after="0" w:line="240" w:lineRule="auto"/>
      </w:pPr>
      <w:r w:rsidRPr="00C57784">
        <w:t>University of Oklahoma</w:t>
      </w:r>
    </w:p>
    <w:p w:rsidR="00BE36E3" w:rsidRPr="00C57784" w:rsidRDefault="00BE36E3" w:rsidP="00BE36E3">
      <w:pPr>
        <w:spacing w:after="0" w:line="240" w:lineRule="auto"/>
      </w:pPr>
      <w:r w:rsidRPr="00C57784">
        <w:t>University of Utah</w:t>
      </w:r>
    </w:p>
    <w:p w:rsidR="00BE36E3" w:rsidRPr="00C57784" w:rsidRDefault="00BE36E3" w:rsidP="00BE36E3">
      <w:pPr>
        <w:spacing w:after="0" w:line="240" w:lineRule="auto"/>
      </w:pPr>
      <w:r w:rsidRPr="00C57784">
        <w:t>University of Washington</w:t>
      </w:r>
    </w:p>
    <w:p w:rsidR="00BE36E3" w:rsidRPr="00C57784" w:rsidRDefault="00BE36E3" w:rsidP="00BE36E3">
      <w:pPr>
        <w:spacing w:after="0" w:line="240" w:lineRule="auto"/>
      </w:pPr>
      <w:r w:rsidRPr="00C57784">
        <w:t>Utah State University</w:t>
      </w:r>
    </w:p>
    <w:p w:rsidR="00BE36E3" w:rsidRPr="00C57784" w:rsidRDefault="00BE36E3" w:rsidP="00BE36E3">
      <w:pPr>
        <w:spacing w:after="0" w:line="240" w:lineRule="auto"/>
      </w:pPr>
      <w:r w:rsidRPr="00C57784">
        <w:t>Washington State University</w:t>
      </w:r>
    </w:p>
    <w:p w:rsidR="00BE36E3" w:rsidRPr="00C57784" w:rsidRDefault="00BE36E3" w:rsidP="00BE36E3">
      <w:pPr>
        <w:spacing w:after="0" w:line="240" w:lineRule="auto"/>
      </w:pPr>
      <w:r w:rsidRPr="00C57784">
        <w:t>Washington University in St. Louis</w:t>
      </w:r>
    </w:p>
    <w:p w:rsidR="00BE36E3" w:rsidRPr="00C57784" w:rsidRDefault="00BE36E3" w:rsidP="00BE36E3">
      <w:r w:rsidRPr="00C57784">
        <w:br w:type="page"/>
      </w:r>
    </w:p>
    <w:p w:rsidR="00BE36E3" w:rsidRPr="00F709AF" w:rsidRDefault="00BE36E3" w:rsidP="00BE36E3">
      <w:pPr>
        <w:pStyle w:val="Heading2"/>
      </w:pPr>
      <w:bookmarkStart w:id="3" w:name="_Toc320100772"/>
      <w:r>
        <w:t>MOU Appendix B</w:t>
      </w:r>
      <w:r w:rsidRPr="00F709AF">
        <w:t xml:space="preserve">: </w:t>
      </w:r>
      <w:r>
        <w:t>Annual Reviews Journals</w:t>
      </w:r>
      <w:r w:rsidRPr="00F709AF">
        <w:t xml:space="preserve"> Retained by Institution</w:t>
      </w:r>
      <w:bookmarkEnd w:id="3"/>
    </w:p>
    <w:p w:rsidR="00BE36E3" w:rsidRDefault="00BE36E3" w:rsidP="00BE36E3">
      <w:pPr>
        <w:spacing w:after="0" w:line="240" w:lineRule="auto"/>
        <w:contextualSpacing/>
      </w:pPr>
      <w:r w:rsidRPr="00C57784">
        <w:t>Journals to be retained for the Greater</w:t>
      </w:r>
      <w:r w:rsidR="000050A9">
        <w:t xml:space="preserve"> Western Library Alliance Distributed</w:t>
      </w:r>
      <w:r w:rsidRPr="00C57784">
        <w:t xml:space="preserve"> Print Repository Project and the Member Institutions that will retain said Journals.</w:t>
      </w:r>
    </w:p>
    <w:p w:rsidR="00BE36E3" w:rsidRPr="00C57784" w:rsidRDefault="00BE36E3" w:rsidP="00BE36E3">
      <w:pPr>
        <w:spacing w:after="0" w:line="240" w:lineRule="auto"/>
        <w:contextualSpacing/>
      </w:pPr>
    </w:p>
    <w:tbl>
      <w:tblPr>
        <w:tblW w:w="9000" w:type="dxa"/>
        <w:tblInd w:w="93" w:type="dxa"/>
        <w:tblLook w:val="04A0" w:firstRow="1" w:lastRow="0" w:firstColumn="1" w:lastColumn="0" w:noHBand="0" w:noVBand="1"/>
      </w:tblPr>
      <w:tblGrid>
        <w:gridCol w:w="6100"/>
        <w:gridCol w:w="2900"/>
      </w:tblGrid>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Holdings to Archive</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Arizona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 and the Environment</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1991-2001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Materials Research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1971-2000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Microbiology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1947-2003</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 and Plant Molecular Biology</w:t>
            </w:r>
          </w:p>
        </w:tc>
        <w:tc>
          <w:tcPr>
            <w:tcW w:w="2900" w:type="dxa"/>
            <w:tcBorders>
              <w:top w:val="nil"/>
              <w:left w:val="nil"/>
              <w:bottom w:val="nil"/>
              <w:right w:val="nil"/>
            </w:tcBorders>
            <w:shd w:val="clear" w:color="auto" w:fill="auto"/>
            <w:noWrap/>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1988-2001</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 xml:space="preserve">Baylor University </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Ecology and Systematics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1970-2002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Microbiology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1947-2003</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Brigham Young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1932-2007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Genomics and Human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2000-2007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Law and Social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2005-2007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Pathology: Mechanisms of Disease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2006-2008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Colorado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1932-2002, 2004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 1978-1987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Iowa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Materials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1971-2000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1950-2002</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Oklahoma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1972-1984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Computer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1986-1990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Ecology and Systematics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1970-2002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1950-2003</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Oregon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Astronomy and Astrophysics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1963-2007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Biomolecular Structure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1992-2007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Fluid Mechanics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1969-2007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Immunology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1983-2007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and Particle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1978-2007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Rice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1950-87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Southern Illinois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1985-1994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1976-1990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Medicine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Public Health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1980-2002</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Texas Tech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Biomolecular Structure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1992-2007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and Developmental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1995-2008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Entomology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Pr>
                <w:rFonts w:ascii="Calibri" w:eastAsia="Times New Roman" w:hAnsi="Calibri" w:cs="Calibri"/>
              </w:rPr>
              <w:t>1956-2006, 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1967-2008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Annual Review of Materials Research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2001-2009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Neuroscience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1978-2008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Political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1998-2008</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Arizona</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Materials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1971-2000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Medicine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1952-1977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1962-1975</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 and Toxicology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1950-1987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Arkansas, Fayetteville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and Particle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1974-2004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1939-2004</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Colorado, Boulder</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Computer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1986-1990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1950-2003</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1939-2003</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Houston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Earth and Planetary Sciences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1973-2010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Ecology, Evolution, and Systematics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2003-2009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Entomology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1956-2010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Environment and Resources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2003-2009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Nutrition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1981-2010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Annual Review of Plant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2001-2010</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Missouri - Columbia</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1972-1984, 1992-2002</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1961-1975</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Nevada Las Vegas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Fluid Mechanics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1969-2000</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New Mexico</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1985-1991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 and the Environment</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1991-2003</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 and Plant Molecular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1988-2001</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Oklahoma</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1951-1977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5625C8" w:rsidRPr="00C57784" w:rsidTr="00BE36E3">
        <w:trPr>
          <w:trHeight w:val="300"/>
        </w:trPr>
        <w:tc>
          <w:tcPr>
            <w:tcW w:w="61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r>
              <w:rPr>
                <w:rFonts w:ascii="Calibri" w:eastAsia="Times New Roman" w:hAnsi="Calibri" w:cs="Calibri"/>
                <w:b/>
                <w:bCs/>
              </w:rPr>
              <w:t>University of Oregon</w:t>
            </w:r>
          </w:p>
        </w:tc>
        <w:tc>
          <w:tcPr>
            <w:tcW w:w="29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p>
        </w:tc>
      </w:tr>
      <w:tr w:rsidR="005625C8" w:rsidRPr="00C57784" w:rsidTr="00BE36E3">
        <w:trPr>
          <w:trHeight w:val="300"/>
        </w:trPr>
        <w:tc>
          <w:tcPr>
            <w:tcW w:w="61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r w:rsidRPr="00C57784">
              <w:rPr>
                <w:rFonts w:ascii="Calibri" w:eastAsia="Times New Roman" w:hAnsi="Calibri" w:cs="Calibri"/>
              </w:rPr>
              <w:t>Annual Review of Sociology</w:t>
            </w:r>
          </w:p>
        </w:tc>
        <w:tc>
          <w:tcPr>
            <w:tcW w:w="29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r>
              <w:rPr>
                <w:rFonts w:ascii="Calibri" w:eastAsia="Times New Roman" w:hAnsi="Calibri" w:cs="Calibri"/>
              </w:rPr>
              <w:t>1975-2000</w:t>
            </w:r>
          </w:p>
        </w:tc>
      </w:tr>
      <w:tr w:rsidR="005625C8" w:rsidRPr="00C57784" w:rsidTr="00BE36E3">
        <w:trPr>
          <w:trHeight w:val="300"/>
        </w:trPr>
        <w:tc>
          <w:tcPr>
            <w:tcW w:w="61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Utah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1979-2002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and Developmental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1985-2002</w:t>
            </w:r>
          </w:p>
        </w:tc>
      </w:tr>
      <w:tr w:rsidR="00BE36E3" w:rsidRPr="00C57784" w:rsidTr="00BE36E3">
        <w:trPr>
          <w:trHeight w:val="300"/>
        </w:trPr>
        <w:tc>
          <w:tcPr>
            <w:tcW w:w="6100" w:type="dxa"/>
            <w:tcBorders>
              <w:top w:val="nil"/>
              <w:left w:val="nil"/>
              <w:bottom w:val="nil"/>
              <w:right w:val="nil"/>
            </w:tcBorders>
            <w:shd w:val="clear" w:color="auto" w:fill="auto"/>
            <w:noWrap/>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Public Health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1980-2002, 2004</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Washington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Astronomy and Astrophysics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1962-2008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Biomedical 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2000-2009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1972-1991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Clinical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2005-2008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1967-2008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Genomics and Human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2000-2008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Neuroscience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1978-2008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Political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1998-2008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Sociology</w:t>
            </w:r>
          </w:p>
        </w:tc>
        <w:tc>
          <w:tcPr>
            <w:tcW w:w="2900" w:type="dxa"/>
            <w:tcBorders>
              <w:top w:val="nil"/>
              <w:left w:val="nil"/>
              <w:bottom w:val="nil"/>
              <w:right w:val="nil"/>
            </w:tcBorders>
            <w:shd w:val="clear" w:color="auto" w:fill="auto"/>
            <w:noWrap/>
            <w:vAlign w:val="bottom"/>
            <w:hideMark/>
          </w:tcPr>
          <w:p w:rsidR="00BE36E3" w:rsidRPr="00C57784" w:rsidRDefault="005625C8" w:rsidP="00BE36E3">
            <w:pPr>
              <w:spacing w:after="0" w:line="240" w:lineRule="auto"/>
              <w:rPr>
                <w:rFonts w:ascii="Calibri" w:eastAsia="Times New Roman" w:hAnsi="Calibri" w:cs="Calibri"/>
              </w:rPr>
            </w:pPr>
            <w:r>
              <w:rPr>
                <w:rFonts w:ascii="Calibri" w:eastAsia="Times New Roman" w:hAnsi="Calibri" w:cs="Calibri"/>
              </w:rPr>
              <w:t>2001</w:t>
            </w:r>
            <w:r w:rsidR="00BE36E3" w:rsidRPr="00C57784">
              <w:rPr>
                <w:rFonts w:ascii="Calibri" w:eastAsia="Times New Roman" w:hAnsi="Calibri" w:cs="Calibri"/>
              </w:rPr>
              <w:t>-2010</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Utah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Anthropology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Law and Social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2004-2008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Nutrition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1981-2008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 and Toxicology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Sociology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1975-2008</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Washington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Phytopathology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1939-2002</w:t>
            </w:r>
          </w:p>
          <w:p w:rsidR="00BE36E3" w:rsidRPr="00C57784" w:rsidRDefault="00BE36E3" w:rsidP="00BE36E3">
            <w:pPr>
              <w:spacing w:after="0" w:line="240" w:lineRule="auto"/>
              <w:rPr>
                <w:rFonts w:ascii="Calibri" w:eastAsia="Times New Roman" w:hAnsi="Calibri" w:cs="Calibri"/>
              </w:rPr>
            </w:pPr>
          </w:p>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Washington University in St. Louis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Analytical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2008-2011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Biomedical 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1999-2011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2008-2011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1985-1994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Clinical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2005-2011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Earth and Planetary Sciences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1973-2011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Environment and Resources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2004-2011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Immunology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1983-84, 1986, 1988-2011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Pathology: Mechanisms of Disease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2006-2011</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Phytopathology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1963-2011</w:t>
            </w:r>
          </w:p>
        </w:tc>
      </w:tr>
    </w:tbl>
    <w:p w:rsidR="00BE36E3" w:rsidRPr="00C57784" w:rsidRDefault="00BE36E3" w:rsidP="00BE36E3"/>
    <w:p w:rsidR="00833D06" w:rsidRDefault="00833D06"/>
    <w:sectPr w:rsidR="00833D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3C" w:rsidRDefault="0064373C" w:rsidP="00BE36E3">
      <w:pPr>
        <w:spacing w:after="0" w:line="240" w:lineRule="auto"/>
      </w:pPr>
      <w:r>
        <w:separator/>
      </w:r>
    </w:p>
  </w:endnote>
  <w:endnote w:type="continuationSeparator" w:id="0">
    <w:p w:rsidR="0064373C" w:rsidRDefault="0064373C" w:rsidP="00BE36E3">
      <w:pPr>
        <w:spacing w:after="0" w:line="240" w:lineRule="auto"/>
      </w:pPr>
      <w:r>
        <w:continuationSeparator/>
      </w:r>
    </w:p>
  </w:endnote>
  <w:endnote w:type="continuationNotice" w:id="1">
    <w:p w:rsidR="0064373C" w:rsidRDefault="00643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3C" w:rsidRDefault="0064373C" w:rsidP="00BE36E3">
      <w:pPr>
        <w:spacing w:after="0" w:line="240" w:lineRule="auto"/>
      </w:pPr>
      <w:r>
        <w:separator/>
      </w:r>
    </w:p>
  </w:footnote>
  <w:footnote w:type="continuationSeparator" w:id="0">
    <w:p w:rsidR="0064373C" w:rsidRDefault="0064373C" w:rsidP="00BE36E3">
      <w:pPr>
        <w:spacing w:after="0" w:line="240" w:lineRule="auto"/>
      </w:pPr>
      <w:r>
        <w:continuationSeparator/>
      </w:r>
    </w:p>
  </w:footnote>
  <w:footnote w:type="continuationNotice" w:id="1">
    <w:p w:rsidR="0064373C" w:rsidRDefault="0064373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F6048"/>
    <w:multiLevelType w:val="hybridMultilevel"/>
    <w:tmpl w:val="E25EF05E"/>
    <w:lvl w:ilvl="0" w:tplc="8024850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E3"/>
    <w:rsid w:val="000050A9"/>
    <w:rsid w:val="00011247"/>
    <w:rsid w:val="0001280B"/>
    <w:rsid w:val="00046AF1"/>
    <w:rsid w:val="00060CDF"/>
    <w:rsid w:val="00082D01"/>
    <w:rsid w:val="0008772D"/>
    <w:rsid w:val="000C6C44"/>
    <w:rsid w:val="000F4298"/>
    <w:rsid w:val="001120FA"/>
    <w:rsid w:val="00116EE8"/>
    <w:rsid w:val="001203CE"/>
    <w:rsid w:val="0013496B"/>
    <w:rsid w:val="00145D46"/>
    <w:rsid w:val="0016274A"/>
    <w:rsid w:val="00173D04"/>
    <w:rsid w:val="00183CE0"/>
    <w:rsid w:val="00193BD4"/>
    <w:rsid w:val="001A6EAB"/>
    <w:rsid w:val="001B0B3D"/>
    <w:rsid w:val="002026CB"/>
    <w:rsid w:val="00210FD0"/>
    <w:rsid w:val="002447C4"/>
    <w:rsid w:val="00250201"/>
    <w:rsid w:val="00265A1E"/>
    <w:rsid w:val="00292523"/>
    <w:rsid w:val="00294335"/>
    <w:rsid w:val="002946DF"/>
    <w:rsid w:val="002A208B"/>
    <w:rsid w:val="002B4742"/>
    <w:rsid w:val="002C3EEE"/>
    <w:rsid w:val="002D6799"/>
    <w:rsid w:val="002E4B8D"/>
    <w:rsid w:val="002F77A2"/>
    <w:rsid w:val="00304F11"/>
    <w:rsid w:val="00306564"/>
    <w:rsid w:val="00317FB9"/>
    <w:rsid w:val="00366B06"/>
    <w:rsid w:val="003810C3"/>
    <w:rsid w:val="00381A28"/>
    <w:rsid w:val="003A52A3"/>
    <w:rsid w:val="003A6922"/>
    <w:rsid w:val="003C0D31"/>
    <w:rsid w:val="003C4697"/>
    <w:rsid w:val="003C7AB7"/>
    <w:rsid w:val="003D14F1"/>
    <w:rsid w:val="003E00FA"/>
    <w:rsid w:val="003F08A3"/>
    <w:rsid w:val="003F416B"/>
    <w:rsid w:val="00443D8B"/>
    <w:rsid w:val="00454B6D"/>
    <w:rsid w:val="00467BEF"/>
    <w:rsid w:val="00477F21"/>
    <w:rsid w:val="0049404B"/>
    <w:rsid w:val="0049461C"/>
    <w:rsid w:val="004A3181"/>
    <w:rsid w:val="004C28A4"/>
    <w:rsid w:val="004C7676"/>
    <w:rsid w:val="004F23A7"/>
    <w:rsid w:val="004F487C"/>
    <w:rsid w:val="00517FDE"/>
    <w:rsid w:val="00525D1A"/>
    <w:rsid w:val="0054036D"/>
    <w:rsid w:val="005625C8"/>
    <w:rsid w:val="00566CC2"/>
    <w:rsid w:val="00571486"/>
    <w:rsid w:val="00597829"/>
    <w:rsid w:val="005A31C2"/>
    <w:rsid w:val="005A538E"/>
    <w:rsid w:val="005B57D3"/>
    <w:rsid w:val="005E19F4"/>
    <w:rsid w:val="005F77A1"/>
    <w:rsid w:val="00601070"/>
    <w:rsid w:val="0060545A"/>
    <w:rsid w:val="00622693"/>
    <w:rsid w:val="00625C48"/>
    <w:rsid w:val="0064373C"/>
    <w:rsid w:val="00647367"/>
    <w:rsid w:val="00652A92"/>
    <w:rsid w:val="00664236"/>
    <w:rsid w:val="0066615C"/>
    <w:rsid w:val="006C0EB7"/>
    <w:rsid w:val="006E0BFE"/>
    <w:rsid w:val="0070502B"/>
    <w:rsid w:val="00710437"/>
    <w:rsid w:val="0071721C"/>
    <w:rsid w:val="00736D7C"/>
    <w:rsid w:val="00750EE8"/>
    <w:rsid w:val="007523A5"/>
    <w:rsid w:val="007707AF"/>
    <w:rsid w:val="00772480"/>
    <w:rsid w:val="00781F59"/>
    <w:rsid w:val="00783730"/>
    <w:rsid w:val="00787DA3"/>
    <w:rsid w:val="00793BA9"/>
    <w:rsid w:val="007A2CED"/>
    <w:rsid w:val="007A6646"/>
    <w:rsid w:val="007B18A2"/>
    <w:rsid w:val="007E70E8"/>
    <w:rsid w:val="00833D06"/>
    <w:rsid w:val="00846E82"/>
    <w:rsid w:val="00855033"/>
    <w:rsid w:val="00860784"/>
    <w:rsid w:val="008801CA"/>
    <w:rsid w:val="00897826"/>
    <w:rsid w:val="008A2127"/>
    <w:rsid w:val="008B097A"/>
    <w:rsid w:val="008B3561"/>
    <w:rsid w:val="008C4794"/>
    <w:rsid w:val="008D3E47"/>
    <w:rsid w:val="008E0BF3"/>
    <w:rsid w:val="009009C1"/>
    <w:rsid w:val="009048C9"/>
    <w:rsid w:val="00905F83"/>
    <w:rsid w:val="00912368"/>
    <w:rsid w:val="00932EE3"/>
    <w:rsid w:val="00946EAE"/>
    <w:rsid w:val="0097544F"/>
    <w:rsid w:val="009872BB"/>
    <w:rsid w:val="009B2173"/>
    <w:rsid w:val="009D7915"/>
    <w:rsid w:val="009E3CE0"/>
    <w:rsid w:val="009F40F9"/>
    <w:rsid w:val="00A10962"/>
    <w:rsid w:val="00A150FA"/>
    <w:rsid w:val="00A21357"/>
    <w:rsid w:val="00A2164A"/>
    <w:rsid w:val="00A22B7C"/>
    <w:rsid w:val="00A52484"/>
    <w:rsid w:val="00A67B87"/>
    <w:rsid w:val="00A729B3"/>
    <w:rsid w:val="00A752AA"/>
    <w:rsid w:val="00A80DB1"/>
    <w:rsid w:val="00A836B3"/>
    <w:rsid w:val="00A86B3B"/>
    <w:rsid w:val="00A90D4C"/>
    <w:rsid w:val="00A972EC"/>
    <w:rsid w:val="00AC0946"/>
    <w:rsid w:val="00AC3973"/>
    <w:rsid w:val="00AC60B2"/>
    <w:rsid w:val="00AC7C45"/>
    <w:rsid w:val="00AD2E72"/>
    <w:rsid w:val="00AF3EC3"/>
    <w:rsid w:val="00B43487"/>
    <w:rsid w:val="00B52455"/>
    <w:rsid w:val="00B64B5B"/>
    <w:rsid w:val="00B83AA5"/>
    <w:rsid w:val="00BA3F30"/>
    <w:rsid w:val="00BC1218"/>
    <w:rsid w:val="00BC7CA0"/>
    <w:rsid w:val="00BD1463"/>
    <w:rsid w:val="00BD1B55"/>
    <w:rsid w:val="00BE36E3"/>
    <w:rsid w:val="00BE5F5B"/>
    <w:rsid w:val="00BF03F7"/>
    <w:rsid w:val="00C16202"/>
    <w:rsid w:val="00C31396"/>
    <w:rsid w:val="00C57784"/>
    <w:rsid w:val="00C85274"/>
    <w:rsid w:val="00C858B8"/>
    <w:rsid w:val="00CC115F"/>
    <w:rsid w:val="00CC24FD"/>
    <w:rsid w:val="00CC70C6"/>
    <w:rsid w:val="00CD753B"/>
    <w:rsid w:val="00CE0DAB"/>
    <w:rsid w:val="00CF46FE"/>
    <w:rsid w:val="00CF7C53"/>
    <w:rsid w:val="00D03A64"/>
    <w:rsid w:val="00D31E5D"/>
    <w:rsid w:val="00D36B66"/>
    <w:rsid w:val="00D54FCC"/>
    <w:rsid w:val="00D56126"/>
    <w:rsid w:val="00D63FF3"/>
    <w:rsid w:val="00D6561B"/>
    <w:rsid w:val="00D77F67"/>
    <w:rsid w:val="00D90844"/>
    <w:rsid w:val="00D91EA8"/>
    <w:rsid w:val="00DC2D61"/>
    <w:rsid w:val="00DC5E1C"/>
    <w:rsid w:val="00DD2D55"/>
    <w:rsid w:val="00DD2FAD"/>
    <w:rsid w:val="00DD4CA8"/>
    <w:rsid w:val="00DE41CE"/>
    <w:rsid w:val="00E13CB3"/>
    <w:rsid w:val="00E216E4"/>
    <w:rsid w:val="00E626D7"/>
    <w:rsid w:val="00E63B34"/>
    <w:rsid w:val="00E7272D"/>
    <w:rsid w:val="00E75844"/>
    <w:rsid w:val="00EB6E30"/>
    <w:rsid w:val="00EE064D"/>
    <w:rsid w:val="00EE2E0E"/>
    <w:rsid w:val="00EE6200"/>
    <w:rsid w:val="00F364B7"/>
    <w:rsid w:val="00F46B49"/>
    <w:rsid w:val="00F52332"/>
    <w:rsid w:val="00F94E99"/>
    <w:rsid w:val="00FD7BB2"/>
    <w:rsid w:val="00FF057A"/>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472AB-3AB1-4341-A963-42F8A825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E3"/>
    <w:rPr>
      <w:sz w:val="24"/>
    </w:rPr>
  </w:style>
  <w:style w:type="paragraph" w:styleId="Heading1">
    <w:name w:val="heading 1"/>
    <w:basedOn w:val="Normal"/>
    <w:next w:val="Normal"/>
    <w:link w:val="Heading1Char"/>
    <w:uiPriority w:val="9"/>
    <w:qFormat/>
    <w:rsid w:val="00BE3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6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36E3"/>
    <w:pPr>
      <w:ind w:left="720"/>
      <w:contextualSpacing/>
    </w:pPr>
  </w:style>
  <w:style w:type="paragraph" w:styleId="BalloonText">
    <w:name w:val="Balloon Text"/>
    <w:basedOn w:val="Normal"/>
    <w:link w:val="BalloonTextChar"/>
    <w:uiPriority w:val="99"/>
    <w:semiHidden/>
    <w:unhideWhenUsed/>
    <w:rsid w:val="00BE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E3"/>
    <w:rPr>
      <w:rFonts w:ascii="Tahoma" w:hAnsi="Tahoma" w:cs="Tahoma"/>
      <w:sz w:val="16"/>
      <w:szCs w:val="16"/>
    </w:rPr>
  </w:style>
  <w:style w:type="paragraph" w:customStyle="1" w:styleId="Style1">
    <w:name w:val="Style 1"/>
    <w:basedOn w:val="Normal"/>
    <w:rsid w:val="00BE36E3"/>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E36E3"/>
    <w:rPr>
      <w:sz w:val="16"/>
      <w:szCs w:val="16"/>
    </w:rPr>
  </w:style>
  <w:style w:type="paragraph" w:styleId="CommentText">
    <w:name w:val="annotation text"/>
    <w:basedOn w:val="Normal"/>
    <w:link w:val="CommentTextChar"/>
    <w:uiPriority w:val="99"/>
    <w:semiHidden/>
    <w:unhideWhenUsed/>
    <w:rsid w:val="00BE36E3"/>
    <w:pPr>
      <w:spacing w:line="240" w:lineRule="auto"/>
    </w:pPr>
    <w:rPr>
      <w:sz w:val="20"/>
      <w:szCs w:val="20"/>
    </w:rPr>
  </w:style>
  <w:style w:type="character" w:customStyle="1" w:styleId="CommentTextChar">
    <w:name w:val="Comment Text Char"/>
    <w:basedOn w:val="DefaultParagraphFont"/>
    <w:link w:val="CommentText"/>
    <w:uiPriority w:val="99"/>
    <w:semiHidden/>
    <w:rsid w:val="00BE36E3"/>
    <w:rPr>
      <w:sz w:val="20"/>
      <w:szCs w:val="20"/>
    </w:rPr>
  </w:style>
  <w:style w:type="paragraph" w:styleId="CommentSubject">
    <w:name w:val="annotation subject"/>
    <w:basedOn w:val="CommentText"/>
    <w:next w:val="CommentText"/>
    <w:link w:val="CommentSubjectChar"/>
    <w:uiPriority w:val="99"/>
    <w:semiHidden/>
    <w:unhideWhenUsed/>
    <w:rsid w:val="00BE36E3"/>
    <w:rPr>
      <w:b/>
      <w:bCs/>
    </w:rPr>
  </w:style>
  <w:style w:type="character" w:customStyle="1" w:styleId="CommentSubjectChar">
    <w:name w:val="Comment Subject Char"/>
    <w:basedOn w:val="CommentTextChar"/>
    <w:link w:val="CommentSubject"/>
    <w:uiPriority w:val="99"/>
    <w:semiHidden/>
    <w:rsid w:val="00BE36E3"/>
    <w:rPr>
      <w:b/>
      <w:bCs/>
      <w:sz w:val="20"/>
      <w:szCs w:val="20"/>
    </w:rPr>
  </w:style>
  <w:style w:type="paragraph" w:styleId="Header">
    <w:name w:val="header"/>
    <w:basedOn w:val="Normal"/>
    <w:link w:val="HeaderChar"/>
    <w:uiPriority w:val="99"/>
    <w:unhideWhenUsed/>
    <w:rsid w:val="00BE36E3"/>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BE36E3"/>
  </w:style>
  <w:style w:type="paragraph" w:styleId="Footer">
    <w:name w:val="footer"/>
    <w:basedOn w:val="Normal"/>
    <w:link w:val="FooterChar"/>
    <w:uiPriority w:val="99"/>
    <w:unhideWhenUsed/>
    <w:rsid w:val="00BE36E3"/>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B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972">
      <w:bodyDiv w:val="1"/>
      <w:marLeft w:val="0"/>
      <w:marRight w:val="0"/>
      <w:marTop w:val="0"/>
      <w:marBottom w:val="0"/>
      <w:divBdr>
        <w:top w:val="none" w:sz="0" w:space="0" w:color="auto"/>
        <w:left w:val="none" w:sz="0" w:space="0" w:color="auto"/>
        <w:bottom w:val="none" w:sz="0" w:space="0" w:color="auto"/>
        <w:right w:val="none" w:sz="0" w:space="0" w:color="auto"/>
      </w:divBdr>
    </w:div>
    <w:div w:id="92943840">
      <w:bodyDiv w:val="1"/>
      <w:marLeft w:val="0"/>
      <w:marRight w:val="0"/>
      <w:marTop w:val="0"/>
      <w:marBottom w:val="0"/>
      <w:divBdr>
        <w:top w:val="none" w:sz="0" w:space="0" w:color="auto"/>
        <w:left w:val="none" w:sz="0" w:space="0" w:color="auto"/>
        <w:bottom w:val="none" w:sz="0" w:space="0" w:color="auto"/>
        <w:right w:val="none" w:sz="0" w:space="0" w:color="auto"/>
      </w:divBdr>
    </w:div>
    <w:div w:id="698047524">
      <w:bodyDiv w:val="1"/>
      <w:marLeft w:val="0"/>
      <w:marRight w:val="0"/>
      <w:marTop w:val="0"/>
      <w:marBottom w:val="0"/>
      <w:divBdr>
        <w:top w:val="none" w:sz="0" w:space="0" w:color="auto"/>
        <w:left w:val="none" w:sz="0" w:space="0" w:color="auto"/>
        <w:bottom w:val="none" w:sz="0" w:space="0" w:color="auto"/>
        <w:right w:val="none" w:sz="0" w:space="0" w:color="auto"/>
      </w:divBdr>
    </w:div>
    <w:div w:id="1017584776">
      <w:bodyDiv w:val="1"/>
      <w:marLeft w:val="0"/>
      <w:marRight w:val="0"/>
      <w:marTop w:val="0"/>
      <w:marBottom w:val="0"/>
      <w:divBdr>
        <w:top w:val="none" w:sz="0" w:space="0" w:color="auto"/>
        <w:left w:val="none" w:sz="0" w:space="0" w:color="auto"/>
        <w:bottom w:val="none" w:sz="0" w:space="0" w:color="auto"/>
        <w:right w:val="none" w:sz="0" w:space="0" w:color="auto"/>
      </w:divBdr>
    </w:div>
    <w:div w:id="1711422091">
      <w:bodyDiv w:val="1"/>
      <w:marLeft w:val="0"/>
      <w:marRight w:val="0"/>
      <w:marTop w:val="0"/>
      <w:marBottom w:val="0"/>
      <w:divBdr>
        <w:top w:val="none" w:sz="0" w:space="0" w:color="auto"/>
        <w:left w:val="none" w:sz="0" w:space="0" w:color="auto"/>
        <w:bottom w:val="none" w:sz="0" w:space="0" w:color="auto"/>
        <w:right w:val="none" w:sz="0" w:space="0" w:color="auto"/>
      </w:divBdr>
    </w:div>
    <w:div w:id="19092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A7B4-AAB4-455B-B4E2-33151FF6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3096</Words>
  <Characters>17648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George Machovec</cp:lastModifiedBy>
  <cp:revision>2</cp:revision>
  <dcterms:created xsi:type="dcterms:W3CDTF">2013-11-18T22:40:00Z</dcterms:created>
  <dcterms:modified xsi:type="dcterms:W3CDTF">2013-11-18T22:40:00Z</dcterms:modified>
</cp:coreProperties>
</file>